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0"/>
        <w:gridCol w:w="5942"/>
        <w:gridCol w:w="2082"/>
      </w:tblGrid>
      <w:tr w:rsidR="00520C0E" w:rsidRPr="00C12330" w:rsidTr="005448DE">
        <w:trPr>
          <w:jc w:val="center"/>
        </w:trPr>
        <w:tc>
          <w:tcPr>
            <w:tcW w:w="948" w:type="pct"/>
            <w:vAlign w:val="center"/>
          </w:tcPr>
          <w:p w:rsidR="00520C0E" w:rsidRPr="00C12330" w:rsidRDefault="00520C0E" w:rsidP="00A27C3C">
            <w:pPr>
              <w:jc w:val="center"/>
              <w:rPr>
                <w:lang w:val="ro-RO"/>
              </w:rPr>
            </w:pPr>
            <w:r w:rsidRPr="00C12330">
              <w:rPr>
                <w:noProof/>
                <w:lang w:val="ro-RO"/>
              </w:rPr>
              <w:drawing>
                <wp:inline distT="0" distB="0" distL="0" distR="0">
                  <wp:extent cx="1019175" cy="12763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1276350"/>
                          </a:xfrm>
                          <a:prstGeom prst="rect">
                            <a:avLst/>
                          </a:prstGeom>
                          <a:noFill/>
                          <a:ln>
                            <a:noFill/>
                          </a:ln>
                        </pic:spPr>
                      </pic:pic>
                    </a:graphicData>
                  </a:graphic>
                </wp:inline>
              </w:drawing>
            </w:r>
          </w:p>
        </w:tc>
        <w:tc>
          <w:tcPr>
            <w:tcW w:w="3001" w:type="pct"/>
            <w:vAlign w:val="center"/>
          </w:tcPr>
          <w:p w:rsidR="00520C0E" w:rsidRPr="00C12330" w:rsidRDefault="00520C0E" w:rsidP="00A27C3C">
            <w:pPr>
              <w:spacing w:line="276" w:lineRule="auto"/>
              <w:jc w:val="center"/>
              <w:rPr>
                <w:rFonts w:ascii="Times New Roman" w:hAnsi="Times New Roman"/>
                <w:b/>
                <w:bCs/>
                <w:lang w:val="ro-RO"/>
              </w:rPr>
            </w:pPr>
            <w:r w:rsidRPr="00C12330">
              <w:rPr>
                <w:rFonts w:ascii="Times New Roman" w:hAnsi="Times New Roman"/>
                <w:b/>
                <w:bCs/>
                <w:lang w:val="ro-RO"/>
              </w:rPr>
              <w:t>ROMÂNIA</w:t>
            </w:r>
          </w:p>
          <w:p w:rsidR="00520C0E" w:rsidRPr="00C12330" w:rsidRDefault="00520C0E" w:rsidP="00A27C3C">
            <w:pPr>
              <w:spacing w:line="276" w:lineRule="auto"/>
              <w:jc w:val="center"/>
              <w:rPr>
                <w:rFonts w:ascii="Times New Roman" w:hAnsi="Times New Roman"/>
                <w:b/>
                <w:bCs/>
                <w:lang w:val="ro-RO"/>
              </w:rPr>
            </w:pPr>
            <w:r w:rsidRPr="00C12330">
              <w:rPr>
                <w:rFonts w:ascii="Times New Roman" w:hAnsi="Times New Roman"/>
                <w:b/>
                <w:bCs/>
                <w:lang w:val="ro-RO"/>
              </w:rPr>
              <w:t>JUDEȚUL BIHOR</w:t>
            </w:r>
          </w:p>
          <w:p w:rsidR="00520C0E" w:rsidRPr="00C12330" w:rsidRDefault="00520C0E" w:rsidP="00A27C3C">
            <w:pPr>
              <w:spacing w:line="276" w:lineRule="auto"/>
              <w:jc w:val="center"/>
              <w:rPr>
                <w:rFonts w:ascii="Times New Roman" w:hAnsi="Times New Roman"/>
                <w:b/>
                <w:bCs/>
                <w:lang w:val="ro-RO"/>
              </w:rPr>
            </w:pPr>
            <w:r w:rsidRPr="00C12330">
              <w:rPr>
                <w:rFonts w:ascii="Times New Roman" w:hAnsi="Times New Roman"/>
                <w:b/>
                <w:bCs/>
                <w:lang w:val="ro-RO"/>
              </w:rPr>
              <w:t>PRIMĂRIA COMUNEI TULCA</w:t>
            </w:r>
          </w:p>
          <w:p w:rsidR="00520C0E" w:rsidRPr="00C12330" w:rsidRDefault="00520C0E" w:rsidP="00A27C3C">
            <w:pPr>
              <w:spacing w:line="276" w:lineRule="auto"/>
              <w:jc w:val="center"/>
              <w:rPr>
                <w:rFonts w:ascii="Times New Roman" w:hAnsi="Times New Roman"/>
                <w:lang w:val="ro-RO"/>
              </w:rPr>
            </w:pPr>
            <w:r w:rsidRPr="00C12330">
              <w:rPr>
                <w:rFonts w:ascii="Times New Roman" w:hAnsi="Times New Roman"/>
                <w:lang w:val="ro-RO"/>
              </w:rPr>
              <w:t>CIF 5149128</w:t>
            </w:r>
          </w:p>
          <w:p w:rsidR="00520C0E" w:rsidRPr="00C12330" w:rsidRDefault="00520C0E" w:rsidP="00A27C3C">
            <w:pPr>
              <w:spacing w:line="276" w:lineRule="auto"/>
              <w:jc w:val="center"/>
              <w:rPr>
                <w:rFonts w:ascii="Times New Roman" w:hAnsi="Times New Roman"/>
                <w:lang w:val="ro-RO"/>
              </w:rPr>
            </w:pPr>
            <w:r w:rsidRPr="00C12330">
              <w:rPr>
                <w:rFonts w:ascii="Times New Roman" w:hAnsi="Times New Roman"/>
                <w:lang w:val="ro-RO"/>
              </w:rPr>
              <w:t>Comuna Tulca, Sat Tulca, nr. 231, cod poștal 417600</w:t>
            </w:r>
          </w:p>
          <w:p w:rsidR="00520C0E" w:rsidRPr="00C12330" w:rsidRDefault="00520C0E" w:rsidP="00A27C3C">
            <w:pPr>
              <w:spacing w:line="276" w:lineRule="auto"/>
              <w:jc w:val="center"/>
              <w:rPr>
                <w:rFonts w:ascii="Times New Roman" w:hAnsi="Times New Roman"/>
                <w:lang w:val="ro-RO"/>
              </w:rPr>
            </w:pPr>
            <w:r w:rsidRPr="00C12330">
              <w:rPr>
                <w:rFonts w:ascii="Times New Roman" w:hAnsi="Times New Roman"/>
                <w:lang w:val="ro-RO"/>
              </w:rPr>
              <w:t>Tel. / Fax: 0259.314.894 / 0259.314.896</w:t>
            </w:r>
          </w:p>
          <w:p w:rsidR="00520C0E" w:rsidRPr="00C12330" w:rsidRDefault="00520C0E" w:rsidP="00A27C3C">
            <w:pPr>
              <w:spacing w:line="276" w:lineRule="auto"/>
              <w:jc w:val="center"/>
              <w:rPr>
                <w:rFonts w:ascii="Times New Roman" w:hAnsi="Times New Roman"/>
                <w:lang w:val="ro-RO"/>
              </w:rPr>
            </w:pPr>
            <w:r w:rsidRPr="00C12330">
              <w:rPr>
                <w:rFonts w:ascii="Times New Roman" w:hAnsi="Times New Roman"/>
                <w:lang w:val="ro-RO"/>
              </w:rPr>
              <w:t xml:space="preserve">Email: </w:t>
            </w:r>
            <w:hyperlink r:id="rId8" w:history="1">
              <w:r w:rsidRPr="00C12330">
                <w:rPr>
                  <w:rStyle w:val="Hyperlink"/>
                  <w:rFonts w:ascii="Times New Roman" w:hAnsi="Times New Roman"/>
                  <w:lang w:val="ro-RO"/>
                </w:rPr>
                <w:t>secretariat@primaria.tulca.ro</w:t>
              </w:r>
            </w:hyperlink>
          </w:p>
          <w:p w:rsidR="00520C0E" w:rsidRPr="00C12330" w:rsidRDefault="00520C0E" w:rsidP="00A27C3C">
            <w:pPr>
              <w:spacing w:line="276" w:lineRule="auto"/>
              <w:jc w:val="center"/>
              <w:rPr>
                <w:lang w:val="ro-RO"/>
              </w:rPr>
            </w:pPr>
            <w:r w:rsidRPr="00C12330">
              <w:rPr>
                <w:rFonts w:ascii="Times New Roman" w:hAnsi="Times New Roman"/>
                <w:lang w:val="ro-RO"/>
              </w:rPr>
              <w:t xml:space="preserve">Website: </w:t>
            </w:r>
            <w:hyperlink r:id="rId9" w:history="1">
              <w:r w:rsidRPr="00C12330">
                <w:rPr>
                  <w:rStyle w:val="Hyperlink"/>
                  <w:rFonts w:ascii="Times New Roman" w:hAnsi="Times New Roman"/>
                  <w:lang w:val="ro-RO"/>
                </w:rPr>
                <w:t>https://primaria.tulca.ro/</w:t>
              </w:r>
            </w:hyperlink>
          </w:p>
        </w:tc>
        <w:tc>
          <w:tcPr>
            <w:tcW w:w="1051" w:type="pct"/>
            <w:vAlign w:val="center"/>
          </w:tcPr>
          <w:p w:rsidR="00520C0E" w:rsidRPr="00C12330" w:rsidRDefault="00520C0E" w:rsidP="00A27C3C">
            <w:pPr>
              <w:jc w:val="center"/>
              <w:rPr>
                <w:lang w:val="ro-RO"/>
              </w:rPr>
            </w:pPr>
            <w:r w:rsidRPr="00C12330">
              <w:rPr>
                <w:noProof/>
                <w:lang w:val="ro-RO"/>
              </w:rPr>
              <w:drawing>
                <wp:inline distT="0" distB="0" distL="0" distR="0">
                  <wp:extent cx="1183949" cy="1266825"/>
                  <wp:effectExtent l="0" t="0" r="0" b="0"/>
                  <wp:docPr id="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9247" cy="1315294"/>
                          </a:xfrm>
                          <a:prstGeom prst="rect">
                            <a:avLst/>
                          </a:prstGeom>
                          <a:noFill/>
                          <a:ln>
                            <a:noFill/>
                          </a:ln>
                        </pic:spPr>
                      </pic:pic>
                    </a:graphicData>
                  </a:graphic>
                </wp:inline>
              </w:drawing>
            </w:r>
          </w:p>
        </w:tc>
      </w:tr>
      <w:tr w:rsidR="00520C0E" w:rsidRPr="00C12330" w:rsidTr="005448DE">
        <w:trPr>
          <w:jc w:val="center"/>
        </w:trPr>
        <w:tc>
          <w:tcPr>
            <w:tcW w:w="1" w:type="pct"/>
            <w:gridSpan w:val="3"/>
            <w:vAlign w:val="center"/>
          </w:tcPr>
          <w:p w:rsidR="00520C0E" w:rsidRPr="00C12330" w:rsidRDefault="00520C0E" w:rsidP="00A27C3C">
            <w:pPr>
              <w:jc w:val="center"/>
              <w:rPr>
                <w:noProof/>
                <w:lang w:val="ro-RO"/>
              </w:rPr>
            </w:pPr>
            <w:r w:rsidRPr="00C12330">
              <w:rPr>
                <w:noProof/>
                <w:lang w:val="ro-RO"/>
              </w:rPr>
              <w:drawing>
                <wp:inline distT="0" distB="0" distL="0" distR="0">
                  <wp:extent cx="6220457" cy="179709"/>
                  <wp:effectExtent l="19050" t="0" r="8893" b="0"/>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64278" cy="180975"/>
                          </a:xfrm>
                          <a:prstGeom prst="rect">
                            <a:avLst/>
                          </a:prstGeom>
                          <a:noFill/>
                          <a:ln>
                            <a:noFill/>
                          </a:ln>
                        </pic:spPr>
                      </pic:pic>
                    </a:graphicData>
                  </a:graphic>
                </wp:inline>
              </w:drawing>
            </w:r>
          </w:p>
        </w:tc>
      </w:tr>
    </w:tbl>
    <w:p w:rsidR="00FE152B" w:rsidRPr="00C12330" w:rsidRDefault="00C50039" w:rsidP="007866BE">
      <w:pPr>
        <w:spacing w:line="276" w:lineRule="auto"/>
        <w:rPr>
          <w:lang w:val="ro-RO"/>
        </w:rPr>
      </w:pPr>
      <w:r w:rsidRPr="00C12330">
        <w:rPr>
          <w:lang w:val="ro-RO"/>
        </w:rPr>
        <w:t xml:space="preserve">Nr. </w:t>
      </w:r>
      <w:r w:rsidR="00E66B27" w:rsidRPr="00C12330">
        <w:rPr>
          <w:lang w:val="ro-RO"/>
        </w:rPr>
        <w:t>664</w:t>
      </w:r>
      <w:r w:rsidRPr="00C12330">
        <w:rPr>
          <w:lang w:val="ro-RO"/>
        </w:rPr>
        <w:t xml:space="preserve"> din </w:t>
      </w:r>
      <w:r w:rsidR="00E66B27" w:rsidRPr="00C12330">
        <w:rPr>
          <w:lang w:val="ro-RO"/>
        </w:rPr>
        <w:t>16.02.2022</w:t>
      </w:r>
    </w:p>
    <w:p w:rsidR="007866BE" w:rsidRPr="00C12330" w:rsidRDefault="007866BE" w:rsidP="007866BE">
      <w:pPr>
        <w:pStyle w:val="Title"/>
        <w:spacing w:before="0" w:after="0" w:line="276" w:lineRule="auto"/>
        <w:rPr>
          <w:rFonts w:ascii="Times New Roman" w:hAnsi="Times New Roman"/>
          <w:sz w:val="28"/>
          <w:szCs w:val="28"/>
          <w:lang w:val="ro-RO"/>
        </w:rPr>
      </w:pPr>
    </w:p>
    <w:p w:rsidR="005448DE" w:rsidRPr="00C12330" w:rsidRDefault="005448DE" w:rsidP="005448DE">
      <w:pPr>
        <w:jc w:val="center"/>
        <w:rPr>
          <w:lang w:val="ro-RO"/>
        </w:rPr>
      </w:pPr>
    </w:p>
    <w:p w:rsidR="005448DE" w:rsidRPr="00C12330" w:rsidRDefault="005448DE" w:rsidP="005448DE">
      <w:pPr>
        <w:jc w:val="center"/>
        <w:rPr>
          <w:lang w:val="ro-RO"/>
        </w:rPr>
      </w:pPr>
    </w:p>
    <w:p w:rsidR="00EF162D" w:rsidRPr="00C12330" w:rsidRDefault="006B4EBE" w:rsidP="007866BE">
      <w:pPr>
        <w:pStyle w:val="Title"/>
        <w:spacing w:before="0" w:after="0" w:line="276" w:lineRule="auto"/>
        <w:rPr>
          <w:rFonts w:ascii="Times New Roman" w:hAnsi="Times New Roman"/>
          <w:sz w:val="28"/>
          <w:szCs w:val="28"/>
          <w:lang w:val="ro-RO"/>
        </w:rPr>
      </w:pPr>
      <w:r w:rsidRPr="00C12330">
        <w:rPr>
          <w:rFonts w:ascii="Times New Roman" w:hAnsi="Times New Roman"/>
          <w:sz w:val="28"/>
          <w:szCs w:val="28"/>
          <w:lang w:val="ro-RO"/>
        </w:rPr>
        <w:t>REFERAT</w:t>
      </w:r>
      <w:r w:rsidR="00EF162D" w:rsidRPr="00C12330">
        <w:rPr>
          <w:rFonts w:ascii="Times New Roman" w:hAnsi="Times New Roman"/>
          <w:sz w:val="28"/>
          <w:szCs w:val="28"/>
          <w:lang w:val="ro-RO"/>
        </w:rPr>
        <w:t xml:space="preserve"> DE APROBARE</w:t>
      </w:r>
    </w:p>
    <w:p w:rsidR="007866BE" w:rsidRPr="00C12330" w:rsidRDefault="00EF162D" w:rsidP="007866BE">
      <w:pPr>
        <w:pStyle w:val="Title"/>
        <w:spacing w:before="0" w:after="0" w:line="276" w:lineRule="auto"/>
        <w:rPr>
          <w:rFonts w:ascii="Times New Roman" w:hAnsi="Times New Roman"/>
          <w:sz w:val="28"/>
          <w:szCs w:val="28"/>
          <w:lang w:val="ro-RO"/>
        </w:rPr>
      </w:pPr>
      <w:r w:rsidRPr="00C12330">
        <w:rPr>
          <w:rFonts w:ascii="Times New Roman" w:hAnsi="Times New Roman"/>
          <w:sz w:val="28"/>
          <w:szCs w:val="28"/>
          <w:lang w:val="ro-RO"/>
        </w:rPr>
        <w:t xml:space="preserve">la </w:t>
      </w:r>
    </w:p>
    <w:p w:rsidR="00EF162D" w:rsidRPr="00C12330" w:rsidRDefault="007866BE" w:rsidP="007866BE">
      <w:pPr>
        <w:pStyle w:val="Title"/>
        <w:spacing w:before="0" w:after="0" w:line="276" w:lineRule="auto"/>
        <w:rPr>
          <w:rFonts w:ascii="Times New Roman" w:hAnsi="Times New Roman"/>
          <w:sz w:val="28"/>
          <w:szCs w:val="28"/>
          <w:lang w:val="ro-RO"/>
        </w:rPr>
      </w:pPr>
      <w:r w:rsidRPr="00C12330">
        <w:rPr>
          <w:rFonts w:ascii="Times New Roman" w:hAnsi="Times New Roman"/>
          <w:sz w:val="28"/>
          <w:szCs w:val="28"/>
          <w:lang w:val="ro-RO"/>
        </w:rPr>
        <w:t>P</w:t>
      </w:r>
      <w:r w:rsidR="00EF162D" w:rsidRPr="00C12330">
        <w:rPr>
          <w:rFonts w:ascii="Times New Roman" w:hAnsi="Times New Roman"/>
          <w:sz w:val="28"/>
          <w:szCs w:val="28"/>
          <w:lang w:val="ro-RO"/>
        </w:rPr>
        <w:t>roiectul de hot</w:t>
      </w:r>
      <w:r w:rsidRPr="00C12330">
        <w:rPr>
          <w:rFonts w:ascii="Times New Roman" w:hAnsi="Times New Roman"/>
          <w:sz w:val="28"/>
          <w:szCs w:val="28"/>
          <w:lang w:val="ro-RO"/>
        </w:rPr>
        <w:t>ă</w:t>
      </w:r>
      <w:r w:rsidR="00EF162D" w:rsidRPr="00C12330">
        <w:rPr>
          <w:rFonts w:ascii="Times New Roman" w:hAnsi="Times New Roman"/>
          <w:sz w:val="28"/>
          <w:szCs w:val="28"/>
          <w:lang w:val="ro-RO"/>
        </w:rPr>
        <w:t>r</w:t>
      </w:r>
      <w:r w:rsidRPr="00C12330">
        <w:rPr>
          <w:rFonts w:ascii="Times New Roman" w:hAnsi="Times New Roman"/>
          <w:sz w:val="28"/>
          <w:szCs w:val="28"/>
          <w:lang w:val="ro-RO"/>
        </w:rPr>
        <w:t>â</w:t>
      </w:r>
      <w:r w:rsidR="00EF162D" w:rsidRPr="00C12330">
        <w:rPr>
          <w:rFonts w:ascii="Times New Roman" w:hAnsi="Times New Roman"/>
          <w:sz w:val="28"/>
          <w:szCs w:val="28"/>
          <w:lang w:val="ro-RO"/>
        </w:rPr>
        <w:t>re privind aprobarea bugetului</w:t>
      </w:r>
      <w:r w:rsidRPr="00C12330">
        <w:rPr>
          <w:rFonts w:ascii="Times New Roman" w:hAnsi="Times New Roman"/>
          <w:sz w:val="28"/>
          <w:szCs w:val="28"/>
          <w:lang w:val="ro-RO"/>
        </w:rPr>
        <w:t xml:space="preserve"> local al</w:t>
      </w:r>
      <w:r w:rsidR="00EF162D" w:rsidRPr="00C12330">
        <w:rPr>
          <w:rFonts w:ascii="Times New Roman" w:hAnsi="Times New Roman"/>
          <w:sz w:val="28"/>
          <w:szCs w:val="28"/>
          <w:lang w:val="ro-RO"/>
        </w:rPr>
        <w:t xml:space="preserve"> comunei Tulca, jude</w:t>
      </w:r>
      <w:r w:rsidRPr="00C12330">
        <w:rPr>
          <w:rFonts w:ascii="Times New Roman" w:hAnsi="Times New Roman"/>
          <w:sz w:val="28"/>
          <w:szCs w:val="28"/>
          <w:lang w:val="ro-RO"/>
        </w:rPr>
        <w:t>ţ</w:t>
      </w:r>
      <w:r w:rsidR="00EF162D" w:rsidRPr="00C12330">
        <w:rPr>
          <w:rFonts w:ascii="Times New Roman" w:hAnsi="Times New Roman"/>
          <w:sz w:val="28"/>
          <w:szCs w:val="28"/>
          <w:lang w:val="ro-RO"/>
        </w:rPr>
        <w:t>ul</w:t>
      </w:r>
      <w:r w:rsidRPr="00C12330">
        <w:rPr>
          <w:rFonts w:ascii="Times New Roman" w:hAnsi="Times New Roman"/>
          <w:sz w:val="28"/>
          <w:szCs w:val="28"/>
          <w:lang w:val="ro-RO"/>
        </w:rPr>
        <w:t xml:space="preserve"> </w:t>
      </w:r>
      <w:r w:rsidR="00EF162D" w:rsidRPr="00C12330">
        <w:rPr>
          <w:rFonts w:ascii="Times New Roman" w:hAnsi="Times New Roman"/>
          <w:sz w:val="28"/>
          <w:szCs w:val="28"/>
          <w:lang w:val="ro-RO"/>
        </w:rPr>
        <w:t>Bihor pentru anul 202</w:t>
      </w:r>
      <w:r w:rsidRPr="00C12330">
        <w:rPr>
          <w:rFonts w:ascii="Times New Roman" w:hAnsi="Times New Roman"/>
          <w:sz w:val="28"/>
          <w:szCs w:val="28"/>
          <w:lang w:val="ro-RO"/>
        </w:rPr>
        <w:t>2</w:t>
      </w:r>
    </w:p>
    <w:p w:rsidR="006B4EBE" w:rsidRPr="00C12330" w:rsidRDefault="006B4EBE" w:rsidP="005448DE">
      <w:pPr>
        <w:spacing w:line="276" w:lineRule="auto"/>
        <w:jc w:val="center"/>
        <w:rPr>
          <w:lang w:val="ro-RO"/>
        </w:rPr>
      </w:pPr>
    </w:p>
    <w:p w:rsidR="005448DE" w:rsidRPr="00C12330" w:rsidRDefault="005448DE" w:rsidP="005448DE">
      <w:pPr>
        <w:spacing w:line="276" w:lineRule="auto"/>
        <w:jc w:val="center"/>
        <w:rPr>
          <w:lang w:val="ro-RO"/>
        </w:rPr>
      </w:pPr>
    </w:p>
    <w:p w:rsidR="005448DE" w:rsidRPr="00C12330" w:rsidRDefault="005448DE" w:rsidP="005448DE">
      <w:pPr>
        <w:spacing w:line="276" w:lineRule="auto"/>
        <w:jc w:val="center"/>
        <w:rPr>
          <w:lang w:val="ro-RO"/>
        </w:rPr>
      </w:pPr>
    </w:p>
    <w:p w:rsidR="00DF0761" w:rsidRPr="00C12330" w:rsidRDefault="00DF0761" w:rsidP="00DF0761">
      <w:pPr>
        <w:ind w:firstLine="720"/>
        <w:jc w:val="both"/>
        <w:rPr>
          <w:lang w:val="ro-RO"/>
        </w:rPr>
      </w:pPr>
      <w:r w:rsidRPr="00C12330">
        <w:rPr>
          <w:lang w:val="ro-RO"/>
        </w:rPr>
        <w:t>Î</w:t>
      </w:r>
      <w:r w:rsidR="00EF162D" w:rsidRPr="00C12330">
        <w:rPr>
          <w:lang w:val="ro-RO"/>
        </w:rPr>
        <w:t>n vederea realiz</w:t>
      </w:r>
      <w:r w:rsidRPr="00C12330">
        <w:rPr>
          <w:lang w:val="ro-RO"/>
        </w:rPr>
        <w:t>ă</w:t>
      </w:r>
      <w:r w:rsidR="00EF162D" w:rsidRPr="00C12330">
        <w:rPr>
          <w:lang w:val="ro-RO"/>
        </w:rPr>
        <w:t>rii obiectivelor, prezentul proiect de buget</w:t>
      </w:r>
      <w:r w:rsidR="005448DE" w:rsidRPr="00C12330">
        <w:rPr>
          <w:lang w:val="ro-RO"/>
        </w:rPr>
        <w:t xml:space="preserve"> local al comunei Tulca pentru anul 2022</w:t>
      </w:r>
      <w:r w:rsidR="00EF162D" w:rsidRPr="00C12330">
        <w:rPr>
          <w:lang w:val="ro-RO"/>
        </w:rPr>
        <w:t xml:space="preserve"> stabile</w:t>
      </w:r>
      <w:r w:rsidRPr="00C12330">
        <w:rPr>
          <w:lang w:val="ro-RO"/>
        </w:rPr>
        <w:t>ş</w:t>
      </w:r>
      <w:r w:rsidR="00EF162D" w:rsidRPr="00C12330">
        <w:rPr>
          <w:lang w:val="ro-RO"/>
        </w:rPr>
        <w:t xml:space="preserve">te volumul </w:t>
      </w:r>
      <w:r w:rsidRPr="00C12330">
        <w:rPr>
          <w:lang w:val="ro-RO"/>
        </w:rPr>
        <w:t>ş</w:t>
      </w:r>
      <w:r w:rsidR="00EF162D" w:rsidRPr="00C12330">
        <w:rPr>
          <w:lang w:val="ro-RO"/>
        </w:rPr>
        <w:t xml:space="preserve">i structura veniturilor pe surse </w:t>
      </w:r>
      <w:r w:rsidRPr="00C12330">
        <w:rPr>
          <w:lang w:val="ro-RO"/>
        </w:rPr>
        <w:t>ş</w:t>
      </w:r>
      <w:r w:rsidR="00EF162D" w:rsidRPr="00C12330">
        <w:rPr>
          <w:lang w:val="ro-RO"/>
        </w:rPr>
        <w:t>i alocarea acestora la cheltuieli</w:t>
      </w:r>
      <w:r w:rsidRPr="00C12330">
        <w:rPr>
          <w:lang w:val="ro-RO"/>
        </w:rPr>
        <w:t>, pe destinaţ</w:t>
      </w:r>
      <w:r w:rsidR="00EF162D" w:rsidRPr="00C12330">
        <w:rPr>
          <w:lang w:val="ro-RO"/>
        </w:rPr>
        <w:t xml:space="preserve">ii </w:t>
      </w:r>
      <w:r w:rsidRPr="00C12330">
        <w:rPr>
          <w:lang w:val="ro-RO"/>
        </w:rPr>
        <w:t>ş</w:t>
      </w:r>
      <w:r w:rsidR="00EF162D" w:rsidRPr="00C12330">
        <w:rPr>
          <w:lang w:val="ro-RO"/>
        </w:rPr>
        <w:t>i ordonatori de credite</w:t>
      </w:r>
      <w:r w:rsidRPr="00C12330">
        <w:rPr>
          <w:lang w:val="ro-RO"/>
        </w:rPr>
        <w:t>,</w:t>
      </w:r>
      <w:r w:rsidR="00EF162D" w:rsidRPr="00C12330">
        <w:rPr>
          <w:lang w:val="ro-RO"/>
        </w:rPr>
        <w:t xml:space="preserve"> în conformitate cu obiectivele de dezvoltare economico-social</w:t>
      </w:r>
      <w:r w:rsidRPr="00C12330">
        <w:rPr>
          <w:lang w:val="ro-RO"/>
        </w:rPr>
        <w:t>ă</w:t>
      </w:r>
      <w:r w:rsidR="00EF162D" w:rsidRPr="00C12330">
        <w:rPr>
          <w:lang w:val="ro-RO"/>
        </w:rPr>
        <w:t xml:space="preserve"> ale comunei, ale politicii bugetare specifice anului 202</w:t>
      </w:r>
      <w:r w:rsidRPr="00C12330">
        <w:rPr>
          <w:lang w:val="ro-RO"/>
        </w:rPr>
        <w:t>2</w:t>
      </w:r>
      <w:r w:rsidR="00EF162D" w:rsidRPr="00C12330">
        <w:rPr>
          <w:lang w:val="ro-RO"/>
        </w:rPr>
        <w:t xml:space="preserve">, precum </w:t>
      </w:r>
      <w:r w:rsidRPr="00C12330">
        <w:rPr>
          <w:lang w:val="ro-RO"/>
        </w:rPr>
        <w:t>ş</w:t>
      </w:r>
      <w:r w:rsidR="00EF162D" w:rsidRPr="00C12330">
        <w:rPr>
          <w:lang w:val="ro-RO"/>
        </w:rPr>
        <w:t>i</w:t>
      </w:r>
      <w:r w:rsidRPr="00C12330">
        <w:rPr>
          <w:lang w:val="ro-RO"/>
        </w:rPr>
        <w:t xml:space="preserve"> prevederile</w:t>
      </w:r>
      <w:r w:rsidR="00EF162D" w:rsidRPr="00C12330">
        <w:rPr>
          <w:lang w:val="ro-RO"/>
        </w:rPr>
        <w:t xml:space="preserve"> Leg</w:t>
      </w:r>
      <w:r w:rsidRPr="00C12330">
        <w:rPr>
          <w:lang w:val="ro-RO"/>
        </w:rPr>
        <w:t>ii nr.</w:t>
      </w:r>
      <w:r w:rsidR="00EF162D" w:rsidRPr="00C12330">
        <w:rPr>
          <w:lang w:val="ro-RO"/>
        </w:rPr>
        <w:t xml:space="preserve"> 273/2006 privind finan</w:t>
      </w:r>
      <w:r w:rsidRPr="00C12330">
        <w:rPr>
          <w:lang w:val="ro-RO"/>
        </w:rPr>
        <w:t>ţele publice locale, cu modifică</w:t>
      </w:r>
      <w:r w:rsidR="00EF162D" w:rsidRPr="00C12330">
        <w:rPr>
          <w:lang w:val="ro-RO"/>
        </w:rPr>
        <w:t xml:space="preserve">rile </w:t>
      </w:r>
      <w:r w:rsidRPr="00C12330">
        <w:rPr>
          <w:lang w:val="ro-RO"/>
        </w:rPr>
        <w:t>ş</w:t>
      </w:r>
      <w:r w:rsidR="00EF162D" w:rsidRPr="00C12330">
        <w:rPr>
          <w:lang w:val="ro-RO"/>
        </w:rPr>
        <w:t>i complet</w:t>
      </w:r>
      <w:r w:rsidRPr="00C12330">
        <w:rPr>
          <w:lang w:val="ro-RO"/>
        </w:rPr>
        <w:t>ă</w:t>
      </w:r>
      <w:r w:rsidR="00EF162D" w:rsidRPr="00C12330">
        <w:rPr>
          <w:lang w:val="ro-RO"/>
        </w:rPr>
        <w:t>rile ulterioare, alte reglement</w:t>
      </w:r>
      <w:r w:rsidRPr="00C12330">
        <w:rPr>
          <w:lang w:val="ro-RO"/>
        </w:rPr>
        <w:t>ări cuprinse în actele normative sprecifice î</w:t>
      </w:r>
      <w:r w:rsidR="00EF162D" w:rsidRPr="00C12330">
        <w:rPr>
          <w:lang w:val="ro-RO"/>
        </w:rPr>
        <w:t>n vigoare privind ra</w:t>
      </w:r>
      <w:r w:rsidRPr="00C12330">
        <w:rPr>
          <w:lang w:val="ro-RO"/>
        </w:rPr>
        <w:t>ţ</w:t>
      </w:r>
      <w:r w:rsidR="00EF162D" w:rsidRPr="00C12330">
        <w:rPr>
          <w:lang w:val="ro-RO"/>
        </w:rPr>
        <w:t>ionalizarea cheltuielilor publice.</w:t>
      </w:r>
    </w:p>
    <w:p w:rsidR="00313491" w:rsidRPr="00C12330" w:rsidRDefault="005448DE" w:rsidP="005448DE">
      <w:pPr>
        <w:ind w:firstLine="720"/>
        <w:jc w:val="both"/>
        <w:rPr>
          <w:lang w:val="ro-RO"/>
        </w:rPr>
      </w:pPr>
      <w:r w:rsidRPr="00C12330">
        <w:rPr>
          <w:lang w:val="ro-RO"/>
        </w:rPr>
        <w:t>În temeiul prevederilor art. 136, alin. (1) din OUG 57/2019, privind Codul administrative, cu modificările şi completările ulterioare, iniţiez spre dezbatere şi aprobare proiectul de hotărâre privind aprobarea bugetului local pe anul 2022.</w:t>
      </w:r>
    </w:p>
    <w:p w:rsidR="00313491" w:rsidRPr="00C12330" w:rsidRDefault="00313491" w:rsidP="005448DE">
      <w:pPr>
        <w:jc w:val="center"/>
        <w:rPr>
          <w:lang w:val="ro-RO"/>
        </w:rPr>
      </w:pPr>
    </w:p>
    <w:p w:rsidR="005448DE" w:rsidRPr="00C12330" w:rsidRDefault="005448DE" w:rsidP="005448DE">
      <w:pPr>
        <w:jc w:val="center"/>
        <w:rPr>
          <w:lang w:val="ro-RO"/>
        </w:rPr>
      </w:pPr>
    </w:p>
    <w:p w:rsidR="005448DE" w:rsidRPr="00C12330" w:rsidRDefault="005448DE" w:rsidP="005448DE">
      <w:pPr>
        <w:jc w:val="center"/>
        <w:rPr>
          <w:lang w:val="ro-RO"/>
        </w:rPr>
      </w:pPr>
    </w:p>
    <w:p w:rsidR="005448DE" w:rsidRPr="00C12330" w:rsidRDefault="005448DE" w:rsidP="005448DE">
      <w:pPr>
        <w:jc w:val="center"/>
        <w:rPr>
          <w:lang w:val="ro-RO"/>
        </w:rPr>
      </w:pPr>
    </w:p>
    <w:p w:rsidR="00313491" w:rsidRPr="00C12330" w:rsidRDefault="00313491" w:rsidP="00313491">
      <w:pPr>
        <w:jc w:val="center"/>
        <w:rPr>
          <w:lang w:val="ro-RO"/>
        </w:rPr>
      </w:pPr>
      <w:r w:rsidRPr="00C12330">
        <w:rPr>
          <w:lang w:val="ro-RO"/>
        </w:rPr>
        <w:t>PRIMAR,</w:t>
      </w:r>
    </w:p>
    <w:p w:rsidR="005448DE" w:rsidRPr="00C12330" w:rsidRDefault="00EF162D" w:rsidP="00313491">
      <w:pPr>
        <w:jc w:val="center"/>
        <w:rPr>
          <w:lang w:val="ro-RO"/>
        </w:rPr>
      </w:pPr>
      <w:r w:rsidRPr="00C12330">
        <w:rPr>
          <w:lang w:val="ro-RO"/>
        </w:rPr>
        <w:t>Ing</w:t>
      </w:r>
      <w:r w:rsidR="00313491" w:rsidRPr="00C12330">
        <w:rPr>
          <w:lang w:val="ro-RO"/>
        </w:rPr>
        <w:t>.</w:t>
      </w:r>
      <w:r w:rsidRPr="00C12330">
        <w:rPr>
          <w:lang w:val="ro-RO"/>
        </w:rPr>
        <w:t xml:space="preserve"> Avr</w:t>
      </w:r>
      <w:r w:rsidR="00313491" w:rsidRPr="00C12330">
        <w:rPr>
          <w:lang w:val="ro-RO"/>
        </w:rPr>
        <w:t>ă</w:t>
      </w:r>
      <w:r w:rsidRPr="00C12330">
        <w:rPr>
          <w:lang w:val="ro-RO"/>
        </w:rPr>
        <w:t>mu</w:t>
      </w:r>
      <w:r w:rsidR="00313491" w:rsidRPr="00C12330">
        <w:rPr>
          <w:lang w:val="ro-RO"/>
        </w:rPr>
        <w:t>ţ</w:t>
      </w:r>
      <w:r w:rsidRPr="00C12330">
        <w:rPr>
          <w:lang w:val="ro-RO"/>
        </w:rPr>
        <w:t xml:space="preserve"> Daniel</w:t>
      </w:r>
    </w:p>
    <w:p w:rsidR="005448DE" w:rsidRPr="00C12330" w:rsidRDefault="005448DE">
      <w:pPr>
        <w:suppressAutoHyphens w:val="0"/>
        <w:rPr>
          <w:lang w:val="ro-RO"/>
        </w:rPr>
      </w:pPr>
      <w:r w:rsidRPr="00C12330">
        <w:rPr>
          <w:lang w:val="ro-RO"/>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2"/>
        <w:gridCol w:w="5940"/>
        <w:gridCol w:w="2082"/>
      </w:tblGrid>
      <w:tr w:rsidR="005448DE" w:rsidRPr="00C12330" w:rsidTr="005448DE">
        <w:trPr>
          <w:jc w:val="center"/>
        </w:trPr>
        <w:tc>
          <w:tcPr>
            <w:tcW w:w="949" w:type="pct"/>
            <w:vAlign w:val="center"/>
          </w:tcPr>
          <w:p w:rsidR="005448DE" w:rsidRPr="00C12330" w:rsidRDefault="005448DE" w:rsidP="00A27C3C">
            <w:pPr>
              <w:jc w:val="center"/>
              <w:rPr>
                <w:lang w:val="ro-RO"/>
              </w:rPr>
            </w:pPr>
            <w:r w:rsidRPr="00C12330">
              <w:rPr>
                <w:noProof/>
                <w:lang w:val="ro-RO"/>
              </w:rPr>
              <w:lastRenderedPageBreak/>
              <w:drawing>
                <wp:inline distT="0" distB="0" distL="0" distR="0">
                  <wp:extent cx="1019175" cy="1276350"/>
                  <wp:effectExtent l="0" t="0" r="9525" b="0"/>
                  <wp:docPr id="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1276350"/>
                          </a:xfrm>
                          <a:prstGeom prst="rect">
                            <a:avLst/>
                          </a:prstGeom>
                          <a:noFill/>
                          <a:ln>
                            <a:noFill/>
                          </a:ln>
                        </pic:spPr>
                      </pic:pic>
                    </a:graphicData>
                  </a:graphic>
                </wp:inline>
              </w:drawing>
            </w:r>
          </w:p>
        </w:tc>
        <w:tc>
          <w:tcPr>
            <w:tcW w:w="3000" w:type="pct"/>
            <w:vAlign w:val="center"/>
          </w:tcPr>
          <w:p w:rsidR="005448DE" w:rsidRPr="00C12330" w:rsidRDefault="005448DE" w:rsidP="00A27C3C">
            <w:pPr>
              <w:spacing w:line="276" w:lineRule="auto"/>
              <w:jc w:val="center"/>
              <w:rPr>
                <w:rFonts w:ascii="Times New Roman" w:hAnsi="Times New Roman"/>
                <w:b/>
                <w:bCs/>
                <w:lang w:val="ro-RO"/>
              </w:rPr>
            </w:pPr>
            <w:r w:rsidRPr="00C12330">
              <w:rPr>
                <w:rFonts w:ascii="Times New Roman" w:hAnsi="Times New Roman"/>
                <w:b/>
                <w:bCs/>
                <w:lang w:val="ro-RO"/>
              </w:rPr>
              <w:t>ROMÂNIA</w:t>
            </w:r>
          </w:p>
          <w:p w:rsidR="005448DE" w:rsidRPr="00C12330" w:rsidRDefault="005448DE" w:rsidP="00A27C3C">
            <w:pPr>
              <w:spacing w:line="276" w:lineRule="auto"/>
              <w:jc w:val="center"/>
              <w:rPr>
                <w:rFonts w:ascii="Times New Roman" w:hAnsi="Times New Roman"/>
                <w:b/>
                <w:bCs/>
                <w:lang w:val="ro-RO"/>
              </w:rPr>
            </w:pPr>
            <w:r w:rsidRPr="00C12330">
              <w:rPr>
                <w:rFonts w:ascii="Times New Roman" w:hAnsi="Times New Roman"/>
                <w:b/>
                <w:bCs/>
                <w:lang w:val="ro-RO"/>
              </w:rPr>
              <w:t>JUDEȚUL BIHOR</w:t>
            </w:r>
          </w:p>
          <w:p w:rsidR="005448DE" w:rsidRPr="00C12330" w:rsidRDefault="005448DE" w:rsidP="00A27C3C">
            <w:pPr>
              <w:spacing w:line="276" w:lineRule="auto"/>
              <w:jc w:val="center"/>
              <w:rPr>
                <w:rFonts w:ascii="Times New Roman" w:hAnsi="Times New Roman"/>
                <w:b/>
                <w:bCs/>
                <w:lang w:val="ro-RO"/>
              </w:rPr>
            </w:pPr>
            <w:r w:rsidRPr="00C12330">
              <w:rPr>
                <w:rFonts w:ascii="Times New Roman" w:hAnsi="Times New Roman"/>
                <w:b/>
                <w:bCs/>
                <w:lang w:val="ro-RO"/>
              </w:rPr>
              <w:t>PRIMĂRIA COMUNEI TULCA</w:t>
            </w:r>
          </w:p>
          <w:p w:rsidR="005448DE" w:rsidRPr="00C12330" w:rsidRDefault="005448DE" w:rsidP="00A27C3C">
            <w:pPr>
              <w:spacing w:line="276" w:lineRule="auto"/>
              <w:jc w:val="center"/>
              <w:rPr>
                <w:rFonts w:ascii="Times New Roman" w:hAnsi="Times New Roman"/>
                <w:lang w:val="ro-RO"/>
              </w:rPr>
            </w:pPr>
            <w:r w:rsidRPr="00C12330">
              <w:rPr>
                <w:rFonts w:ascii="Times New Roman" w:hAnsi="Times New Roman"/>
                <w:lang w:val="ro-RO"/>
              </w:rPr>
              <w:t>CIF 5149128</w:t>
            </w:r>
          </w:p>
          <w:p w:rsidR="005448DE" w:rsidRPr="00C12330" w:rsidRDefault="005448DE" w:rsidP="00A27C3C">
            <w:pPr>
              <w:spacing w:line="276" w:lineRule="auto"/>
              <w:jc w:val="center"/>
              <w:rPr>
                <w:rFonts w:ascii="Times New Roman" w:hAnsi="Times New Roman"/>
                <w:lang w:val="ro-RO"/>
              </w:rPr>
            </w:pPr>
            <w:r w:rsidRPr="00C12330">
              <w:rPr>
                <w:rFonts w:ascii="Times New Roman" w:hAnsi="Times New Roman"/>
                <w:lang w:val="ro-RO"/>
              </w:rPr>
              <w:t>Comuna Tulca, Sat Tulca, nr. 231, cod poștal 417600</w:t>
            </w:r>
          </w:p>
          <w:p w:rsidR="005448DE" w:rsidRPr="00C12330" w:rsidRDefault="005448DE" w:rsidP="00A27C3C">
            <w:pPr>
              <w:spacing w:line="276" w:lineRule="auto"/>
              <w:jc w:val="center"/>
              <w:rPr>
                <w:rFonts w:ascii="Times New Roman" w:hAnsi="Times New Roman"/>
                <w:lang w:val="ro-RO"/>
              </w:rPr>
            </w:pPr>
            <w:r w:rsidRPr="00C12330">
              <w:rPr>
                <w:rFonts w:ascii="Times New Roman" w:hAnsi="Times New Roman"/>
                <w:lang w:val="ro-RO"/>
              </w:rPr>
              <w:t>Tel. / Fax: 0259.314.894 / 0259.314.896</w:t>
            </w:r>
          </w:p>
          <w:p w:rsidR="005448DE" w:rsidRPr="00C12330" w:rsidRDefault="005448DE" w:rsidP="00A27C3C">
            <w:pPr>
              <w:spacing w:line="276" w:lineRule="auto"/>
              <w:jc w:val="center"/>
              <w:rPr>
                <w:rFonts w:ascii="Times New Roman" w:hAnsi="Times New Roman"/>
                <w:lang w:val="ro-RO"/>
              </w:rPr>
            </w:pPr>
            <w:r w:rsidRPr="00C12330">
              <w:rPr>
                <w:rFonts w:ascii="Times New Roman" w:hAnsi="Times New Roman"/>
                <w:lang w:val="ro-RO"/>
              </w:rPr>
              <w:t xml:space="preserve">Email: </w:t>
            </w:r>
            <w:hyperlink r:id="rId12" w:history="1">
              <w:r w:rsidRPr="00C12330">
                <w:rPr>
                  <w:rStyle w:val="Hyperlink"/>
                  <w:rFonts w:ascii="Times New Roman" w:hAnsi="Times New Roman"/>
                  <w:lang w:val="ro-RO"/>
                </w:rPr>
                <w:t>secretariat@primaria.tulca.ro</w:t>
              </w:r>
            </w:hyperlink>
          </w:p>
          <w:p w:rsidR="005448DE" w:rsidRPr="00C12330" w:rsidRDefault="005448DE" w:rsidP="00A27C3C">
            <w:pPr>
              <w:spacing w:line="276" w:lineRule="auto"/>
              <w:jc w:val="center"/>
              <w:rPr>
                <w:lang w:val="ro-RO"/>
              </w:rPr>
            </w:pPr>
            <w:r w:rsidRPr="00C12330">
              <w:rPr>
                <w:rFonts w:ascii="Times New Roman" w:hAnsi="Times New Roman"/>
                <w:lang w:val="ro-RO"/>
              </w:rPr>
              <w:t xml:space="preserve">Website: </w:t>
            </w:r>
            <w:hyperlink r:id="rId13" w:history="1">
              <w:r w:rsidRPr="00C12330">
                <w:rPr>
                  <w:rStyle w:val="Hyperlink"/>
                  <w:rFonts w:ascii="Times New Roman" w:hAnsi="Times New Roman"/>
                  <w:lang w:val="ro-RO"/>
                </w:rPr>
                <w:t>https://primaria.tulca.ro/</w:t>
              </w:r>
            </w:hyperlink>
          </w:p>
        </w:tc>
        <w:tc>
          <w:tcPr>
            <w:tcW w:w="1051" w:type="pct"/>
            <w:vAlign w:val="center"/>
          </w:tcPr>
          <w:p w:rsidR="005448DE" w:rsidRPr="00C12330" w:rsidRDefault="005448DE" w:rsidP="00A27C3C">
            <w:pPr>
              <w:jc w:val="center"/>
              <w:rPr>
                <w:lang w:val="ro-RO"/>
              </w:rPr>
            </w:pPr>
            <w:r w:rsidRPr="00C12330">
              <w:rPr>
                <w:noProof/>
                <w:lang w:val="ro-RO"/>
              </w:rPr>
              <w:drawing>
                <wp:inline distT="0" distB="0" distL="0" distR="0">
                  <wp:extent cx="1183949" cy="1266825"/>
                  <wp:effectExtent l="0" t="0" r="0" b="0"/>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9247" cy="1315294"/>
                          </a:xfrm>
                          <a:prstGeom prst="rect">
                            <a:avLst/>
                          </a:prstGeom>
                          <a:noFill/>
                          <a:ln>
                            <a:noFill/>
                          </a:ln>
                        </pic:spPr>
                      </pic:pic>
                    </a:graphicData>
                  </a:graphic>
                </wp:inline>
              </w:drawing>
            </w:r>
          </w:p>
        </w:tc>
      </w:tr>
      <w:tr w:rsidR="005448DE" w:rsidRPr="00C12330" w:rsidTr="005448DE">
        <w:trPr>
          <w:jc w:val="center"/>
        </w:trPr>
        <w:tc>
          <w:tcPr>
            <w:tcW w:w="5000" w:type="pct"/>
            <w:gridSpan w:val="3"/>
            <w:vAlign w:val="center"/>
          </w:tcPr>
          <w:p w:rsidR="005448DE" w:rsidRPr="00C12330" w:rsidRDefault="005448DE" w:rsidP="00A27C3C">
            <w:pPr>
              <w:jc w:val="center"/>
              <w:rPr>
                <w:noProof/>
                <w:lang w:val="ro-RO"/>
              </w:rPr>
            </w:pPr>
            <w:r w:rsidRPr="00C12330">
              <w:rPr>
                <w:noProof/>
                <w:lang w:val="ro-RO"/>
              </w:rPr>
              <w:drawing>
                <wp:inline distT="0" distB="0" distL="0" distR="0">
                  <wp:extent cx="6220457" cy="179709"/>
                  <wp:effectExtent l="19050" t="0" r="8893" b="0"/>
                  <wp:docPr id="8"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64278" cy="180975"/>
                          </a:xfrm>
                          <a:prstGeom prst="rect">
                            <a:avLst/>
                          </a:prstGeom>
                          <a:noFill/>
                          <a:ln>
                            <a:noFill/>
                          </a:ln>
                        </pic:spPr>
                      </pic:pic>
                    </a:graphicData>
                  </a:graphic>
                </wp:inline>
              </w:drawing>
            </w:r>
          </w:p>
        </w:tc>
      </w:tr>
    </w:tbl>
    <w:p w:rsidR="005448DE" w:rsidRPr="00C12330" w:rsidRDefault="005448DE" w:rsidP="005448DE">
      <w:pPr>
        <w:spacing w:line="276" w:lineRule="auto"/>
        <w:rPr>
          <w:lang w:val="ro-RO"/>
        </w:rPr>
      </w:pPr>
      <w:r w:rsidRPr="00C12330">
        <w:rPr>
          <w:lang w:val="ro-RO"/>
        </w:rPr>
        <w:t>Nr. 664 din 16.02.2022</w:t>
      </w:r>
    </w:p>
    <w:p w:rsidR="005448DE" w:rsidRPr="00C12330" w:rsidRDefault="005448DE" w:rsidP="005448DE">
      <w:pPr>
        <w:pStyle w:val="Title"/>
        <w:spacing w:before="0" w:after="0" w:line="276" w:lineRule="auto"/>
        <w:rPr>
          <w:rFonts w:ascii="Times New Roman" w:hAnsi="Times New Roman"/>
          <w:sz w:val="28"/>
          <w:szCs w:val="28"/>
          <w:lang w:val="ro-RO"/>
        </w:rPr>
      </w:pPr>
    </w:p>
    <w:p w:rsidR="005448DE" w:rsidRPr="00C12330" w:rsidRDefault="005448DE" w:rsidP="005448DE">
      <w:pPr>
        <w:pStyle w:val="Title"/>
        <w:spacing w:before="0" w:after="0" w:line="276" w:lineRule="auto"/>
        <w:rPr>
          <w:rFonts w:ascii="Times New Roman" w:hAnsi="Times New Roman"/>
          <w:sz w:val="28"/>
          <w:szCs w:val="28"/>
          <w:lang w:val="ro-RO"/>
        </w:rPr>
      </w:pPr>
      <w:r w:rsidRPr="00C12330">
        <w:rPr>
          <w:rFonts w:ascii="Times New Roman" w:hAnsi="Times New Roman"/>
          <w:sz w:val="28"/>
          <w:szCs w:val="28"/>
          <w:lang w:val="ro-RO"/>
        </w:rPr>
        <w:t>RAPORT DE SPECIALITATE</w:t>
      </w:r>
    </w:p>
    <w:p w:rsidR="005448DE" w:rsidRPr="00C12330" w:rsidRDefault="005448DE" w:rsidP="005448DE">
      <w:pPr>
        <w:pStyle w:val="Title"/>
        <w:spacing w:before="0" w:after="0" w:line="276" w:lineRule="auto"/>
        <w:rPr>
          <w:rFonts w:ascii="Times New Roman" w:hAnsi="Times New Roman"/>
          <w:sz w:val="28"/>
          <w:szCs w:val="28"/>
          <w:lang w:val="ro-RO"/>
        </w:rPr>
      </w:pPr>
      <w:r w:rsidRPr="00C12330">
        <w:rPr>
          <w:rFonts w:ascii="Times New Roman" w:hAnsi="Times New Roman"/>
          <w:sz w:val="28"/>
          <w:szCs w:val="28"/>
          <w:lang w:val="ro-RO"/>
        </w:rPr>
        <w:t xml:space="preserve">la </w:t>
      </w:r>
    </w:p>
    <w:p w:rsidR="005448DE" w:rsidRPr="00C12330" w:rsidRDefault="005448DE" w:rsidP="005448DE">
      <w:pPr>
        <w:pStyle w:val="Title"/>
        <w:spacing w:before="0" w:after="0" w:line="276" w:lineRule="auto"/>
        <w:rPr>
          <w:rFonts w:ascii="Times New Roman" w:hAnsi="Times New Roman"/>
          <w:sz w:val="28"/>
          <w:szCs w:val="28"/>
          <w:lang w:val="ro-RO"/>
        </w:rPr>
      </w:pPr>
      <w:r w:rsidRPr="00C12330">
        <w:rPr>
          <w:rFonts w:ascii="Times New Roman" w:hAnsi="Times New Roman"/>
          <w:sz w:val="28"/>
          <w:szCs w:val="28"/>
          <w:lang w:val="ro-RO"/>
        </w:rPr>
        <w:t>Proiectul de hotărâre privind aprobarea bugetului local al comunei Tulca, judeţul Bihor pentru anul 2022</w:t>
      </w:r>
    </w:p>
    <w:p w:rsidR="00FE152B" w:rsidRPr="00C12330" w:rsidRDefault="00FE152B" w:rsidP="00313491">
      <w:pPr>
        <w:jc w:val="center"/>
        <w:rPr>
          <w:lang w:val="ro-RO"/>
        </w:rPr>
      </w:pPr>
    </w:p>
    <w:p w:rsidR="005448DE" w:rsidRPr="00C12330" w:rsidRDefault="005448DE" w:rsidP="005448DE">
      <w:pPr>
        <w:ind w:firstLine="720"/>
        <w:jc w:val="both"/>
        <w:rPr>
          <w:lang w:val="ro-RO"/>
        </w:rPr>
      </w:pPr>
      <w:r w:rsidRPr="00C12330">
        <w:rPr>
          <w:lang w:val="ro-RO"/>
        </w:rPr>
        <w:t>Bugetul pentru anul 2022 al Comunei Tulca este elaborat în contextul asigurării îndeplinirii principalelor funcţii ale administraţiei publice locale comunale. Având în vedere atribuţiile ce revin Consiliului Local al Comunei Tulca</w:t>
      </w:r>
      <w:r w:rsidR="002401EA" w:rsidRPr="00C12330">
        <w:rPr>
          <w:lang w:val="ro-RO"/>
        </w:rPr>
        <w:t>,</w:t>
      </w:r>
      <w:r w:rsidRPr="00C12330">
        <w:rPr>
          <w:lang w:val="ro-RO"/>
        </w:rPr>
        <w:t xml:space="preserve"> în baza prevederilor Legii </w:t>
      </w:r>
      <w:r w:rsidR="002401EA" w:rsidRPr="00C12330">
        <w:rPr>
          <w:lang w:val="ro-RO"/>
        </w:rPr>
        <w:t>nr. 317/2021 a bugetului de stat pe anul 2022</w:t>
      </w:r>
      <w:r w:rsidRPr="00C12330">
        <w:rPr>
          <w:lang w:val="ro-RO"/>
        </w:rPr>
        <w:t xml:space="preserve">, a unor legi speciale </w:t>
      </w:r>
      <w:r w:rsidR="002401EA" w:rsidRPr="00C12330">
        <w:rPr>
          <w:lang w:val="ro-RO"/>
        </w:rPr>
        <w:t>ş</w:t>
      </w:r>
      <w:r w:rsidRPr="00C12330">
        <w:rPr>
          <w:lang w:val="ro-RO"/>
        </w:rPr>
        <w:t xml:space="preserve">i a altor acte normative, </w:t>
      </w:r>
      <w:r w:rsidR="002401EA" w:rsidRPr="00C12330">
        <w:rPr>
          <w:lang w:val="ro-RO"/>
        </w:rPr>
        <w:t>ş</w:t>
      </w:r>
      <w:r w:rsidRPr="00C12330">
        <w:rPr>
          <w:lang w:val="ro-RO"/>
        </w:rPr>
        <w:t>i-a definit obiectivul global de ac</w:t>
      </w:r>
      <w:r w:rsidR="002401EA" w:rsidRPr="00C12330">
        <w:rPr>
          <w:lang w:val="ro-RO"/>
        </w:rPr>
        <w:t>ţ</w:t>
      </w:r>
      <w:r w:rsidRPr="00C12330">
        <w:rPr>
          <w:lang w:val="ro-RO"/>
        </w:rPr>
        <w:t>iune privind cre</w:t>
      </w:r>
      <w:r w:rsidR="002401EA" w:rsidRPr="00C12330">
        <w:rPr>
          <w:lang w:val="ro-RO"/>
        </w:rPr>
        <w:t>ş</w:t>
      </w:r>
      <w:r w:rsidRPr="00C12330">
        <w:rPr>
          <w:lang w:val="ro-RO"/>
        </w:rPr>
        <w:t>terea competi</w:t>
      </w:r>
      <w:r w:rsidR="002401EA" w:rsidRPr="00C12330">
        <w:rPr>
          <w:lang w:val="ro-RO"/>
        </w:rPr>
        <w:t>ti</w:t>
      </w:r>
      <w:r w:rsidRPr="00C12330">
        <w:rPr>
          <w:lang w:val="ro-RO"/>
        </w:rPr>
        <w:t>vit</w:t>
      </w:r>
      <w:r w:rsidR="002401EA" w:rsidRPr="00C12330">
        <w:rPr>
          <w:lang w:val="ro-RO"/>
        </w:rPr>
        <w:t>ăţi</w:t>
      </w:r>
      <w:r w:rsidRPr="00C12330">
        <w:rPr>
          <w:lang w:val="ro-RO"/>
        </w:rPr>
        <w:t>i pe termen lung a economiei comunei prin dezvoltarea la standarde europene a infrastructurilor de baz</w:t>
      </w:r>
      <w:r w:rsidR="002401EA" w:rsidRPr="00C12330">
        <w:rPr>
          <w:lang w:val="ro-RO"/>
        </w:rPr>
        <w:t>ă</w:t>
      </w:r>
      <w:r w:rsidRPr="00C12330">
        <w:rPr>
          <w:lang w:val="ro-RO"/>
        </w:rPr>
        <w:t xml:space="preserve"> în administra</w:t>
      </w:r>
      <w:r w:rsidR="002401EA" w:rsidRPr="00C12330">
        <w:rPr>
          <w:lang w:val="ro-RO"/>
        </w:rPr>
        <w:t>ţ</w:t>
      </w:r>
      <w:r w:rsidRPr="00C12330">
        <w:rPr>
          <w:lang w:val="ro-RO"/>
        </w:rPr>
        <w:t>ie, înv</w:t>
      </w:r>
      <w:r w:rsidR="002401EA" w:rsidRPr="00C12330">
        <w:rPr>
          <w:lang w:val="ro-RO"/>
        </w:rPr>
        <w:t>ăţă</w:t>
      </w:r>
      <w:r w:rsidRPr="00C12330">
        <w:rPr>
          <w:lang w:val="ro-RO"/>
        </w:rPr>
        <w:t>mânt, transporturi, cultur</w:t>
      </w:r>
      <w:r w:rsidR="002401EA" w:rsidRPr="00C12330">
        <w:rPr>
          <w:lang w:val="ro-RO"/>
        </w:rPr>
        <w:t>ă</w:t>
      </w:r>
      <w:r w:rsidRPr="00C12330">
        <w:rPr>
          <w:lang w:val="ro-RO"/>
        </w:rPr>
        <w:t>, s</w:t>
      </w:r>
      <w:r w:rsidR="002401EA" w:rsidRPr="00C12330">
        <w:rPr>
          <w:lang w:val="ro-RO"/>
        </w:rPr>
        <w:t>ă</w:t>
      </w:r>
      <w:r w:rsidRPr="00C12330">
        <w:rPr>
          <w:lang w:val="ro-RO"/>
        </w:rPr>
        <w:t>n</w:t>
      </w:r>
      <w:r w:rsidR="002401EA" w:rsidRPr="00C12330">
        <w:rPr>
          <w:lang w:val="ro-RO"/>
        </w:rPr>
        <w:t>ă</w:t>
      </w:r>
      <w:r w:rsidRPr="00C12330">
        <w:rPr>
          <w:lang w:val="ro-RO"/>
        </w:rPr>
        <w:t>tate</w:t>
      </w:r>
      <w:r w:rsidR="002401EA" w:rsidRPr="00C12330">
        <w:rPr>
          <w:lang w:val="ro-RO"/>
        </w:rPr>
        <w:t xml:space="preserve">, </w:t>
      </w:r>
      <w:r w:rsidRPr="00C12330">
        <w:rPr>
          <w:lang w:val="ro-RO"/>
        </w:rPr>
        <w:t>asisten</w:t>
      </w:r>
      <w:r w:rsidR="002401EA" w:rsidRPr="00C12330">
        <w:rPr>
          <w:lang w:val="ro-RO"/>
        </w:rPr>
        <w:t>ţă</w:t>
      </w:r>
      <w:r w:rsidRPr="00C12330">
        <w:rPr>
          <w:lang w:val="ro-RO"/>
        </w:rPr>
        <w:t xml:space="preserve"> </w:t>
      </w:r>
      <w:r w:rsidR="002401EA" w:rsidRPr="00C12330">
        <w:rPr>
          <w:lang w:val="ro-RO"/>
        </w:rPr>
        <w:t xml:space="preserve">social şi </w:t>
      </w:r>
      <w:r w:rsidRPr="00C12330">
        <w:rPr>
          <w:lang w:val="ro-RO"/>
        </w:rPr>
        <w:t>alte cheltuieli economice.</w:t>
      </w:r>
    </w:p>
    <w:p w:rsidR="005448DE" w:rsidRPr="00C12330" w:rsidRDefault="005448DE" w:rsidP="005448DE">
      <w:pPr>
        <w:ind w:firstLine="720"/>
        <w:jc w:val="both"/>
        <w:rPr>
          <w:lang w:val="ro-RO"/>
        </w:rPr>
      </w:pPr>
      <w:r w:rsidRPr="00C12330">
        <w:rPr>
          <w:lang w:val="ro-RO"/>
        </w:rPr>
        <w:t>Caracteristicile diferitelor domenii acoperite de competen</w:t>
      </w:r>
      <w:r w:rsidR="002401EA" w:rsidRPr="00C12330">
        <w:rPr>
          <w:lang w:val="ro-RO"/>
        </w:rPr>
        <w:t>ţ</w:t>
      </w:r>
      <w:r w:rsidRPr="00C12330">
        <w:rPr>
          <w:lang w:val="ro-RO"/>
        </w:rPr>
        <w:t>ele Consiliului local definesc principalele coordonate ale politicii bugetare în anul 202</w:t>
      </w:r>
      <w:r w:rsidR="002401EA" w:rsidRPr="00C12330">
        <w:rPr>
          <w:lang w:val="ro-RO"/>
        </w:rPr>
        <w:t>2</w:t>
      </w:r>
      <w:r w:rsidRPr="00C12330">
        <w:rPr>
          <w:lang w:val="ro-RO"/>
        </w:rPr>
        <w:t xml:space="preserve"> </w:t>
      </w:r>
      <w:r w:rsidR="002401EA" w:rsidRPr="00C12330">
        <w:rPr>
          <w:lang w:val="ro-RO"/>
        </w:rPr>
        <w:t>ş</w:t>
      </w:r>
      <w:r w:rsidRPr="00C12330">
        <w:rPr>
          <w:lang w:val="ro-RO"/>
        </w:rPr>
        <w:t>i vizeaz</w:t>
      </w:r>
      <w:r w:rsidR="002401EA" w:rsidRPr="00C12330">
        <w:rPr>
          <w:lang w:val="ro-RO"/>
        </w:rPr>
        <w:t>ă</w:t>
      </w:r>
      <w:r w:rsidRPr="00C12330">
        <w:rPr>
          <w:lang w:val="ro-RO"/>
        </w:rPr>
        <w:t>:</w:t>
      </w:r>
    </w:p>
    <w:p w:rsidR="005448DE" w:rsidRPr="00C12330" w:rsidRDefault="005448DE" w:rsidP="005448DE">
      <w:pPr>
        <w:ind w:firstLine="720"/>
        <w:jc w:val="both"/>
        <w:rPr>
          <w:lang w:val="ro-RO"/>
        </w:rPr>
      </w:pPr>
      <w:r w:rsidRPr="00C12330">
        <w:rPr>
          <w:lang w:val="ro-RO"/>
        </w:rPr>
        <w:t xml:space="preserve">- administrarea </w:t>
      </w:r>
      <w:r w:rsidR="002401EA" w:rsidRPr="00C12330">
        <w:rPr>
          <w:lang w:val="ro-RO"/>
        </w:rPr>
        <w:t>ş</w:t>
      </w:r>
      <w:r w:rsidRPr="00C12330">
        <w:rPr>
          <w:lang w:val="ro-RO"/>
        </w:rPr>
        <w:t>i buna gestiune a bunurilor</w:t>
      </w:r>
      <w:r w:rsidR="002401EA" w:rsidRPr="00C12330">
        <w:rPr>
          <w:lang w:val="ro-RO"/>
        </w:rPr>
        <w:t xml:space="preserve"> şi</w:t>
      </w:r>
      <w:r w:rsidRPr="00C12330">
        <w:rPr>
          <w:lang w:val="ro-RO"/>
        </w:rPr>
        <w:t xml:space="preserve"> fondurilor publice locale;</w:t>
      </w:r>
    </w:p>
    <w:p w:rsidR="005448DE" w:rsidRPr="00C12330" w:rsidRDefault="005448DE" w:rsidP="005448DE">
      <w:pPr>
        <w:ind w:firstLine="720"/>
        <w:jc w:val="both"/>
        <w:rPr>
          <w:lang w:val="ro-RO"/>
        </w:rPr>
      </w:pPr>
      <w:r w:rsidRPr="00C12330">
        <w:rPr>
          <w:lang w:val="ro-RO"/>
        </w:rPr>
        <w:t>-</w:t>
      </w:r>
      <w:r w:rsidR="002401EA" w:rsidRPr="00C12330">
        <w:rPr>
          <w:lang w:val="ro-RO"/>
        </w:rPr>
        <w:t xml:space="preserve"> </w:t>
      </w:r>
      <w:r w:rsidRPr="00C12330">
        <w:rPr>
          <w:lang w:val="ro-RO"/>
        </w:rPr>
        <w:t>asigurarea infrastructurii</w:t>
      </w:r>
      <w:r w:rsidR="002401EA" w:rsidRPr="00C12330">
        <w:rPr>
          <w:lang w:val="ro-RO"/>
        </w:rPr>
        <w:t>, a serviciilor publice de să</w:t>
      </w:r>
      <w:r w:rsidRPr="00C12330">
        <w:rPr>
          <w:lang w:val="ro-RO"/>
        </w:rPr>
        <w:t>nä</w:t>
      </w:r>
      <w:r w:rsidR="002401EA" w:rsidRPr="00C12330">
        <w:rPr>
          <w:lang w:val="ro-RO"/>
        </w:rPr>
        <w:t>ă</w:t>
      </w:r>
      <w:r w:rsidRPr="00C12330">
        <w:rPr>
          <w:lang w:val="ro-RO"/>
        </w:rPr>
        <w:t>tate, asisten</w:t>
      </w:r>
      <w:r w:rsidR="002401EA" w:rsidRPr="00C12330">
        <w:rPr>
          <w:lang w:val="ro-RO"/>
        </w:rPr>
        <w:t>ţă</w:t>
      </w:r>
      <w:r w:rsidRPr="00C12330">
        <w:rPr>
          <w:lang w:val="ro-RO"/>
        </w:rPr>
        <w:t>-social</w:t>
      </w:r>
      <w:r w:rsidR="002401EA" w:rsidRPr="00C12330">
        <w:rPr>
          <w:lang w:val="ro-RO"/>
        </w:rPr>
        <w:t>ă</w:t>
      </w:r>
      <w:r w:rsidRPr="00C12330">
        <w:rPr>
          <w:lang w:val="ro-RO"/>
        </w:rPr>
        <w:t>, educa</w:t>
      </w:r>
      <w:r w:rsidR="002401EA" w:rsidRPr="00C12330">
        <w:rPr>
          <w:lang w:val="ro-RO"/>
        </w:rPr>
        <w:t>ţ</w:t>
      </w:r>
      <w:r w:rsidRPr="00C12330">
        <w:rPr>
          <w:lang w:val="ro-RO"/>
        </w:rPr>
        <w:t>ie, cultur</w:t>
      </w:r>
      <w:r w:rsidR="002401EA" w:rsidRPr="00C12330">
        <w:rPr>
          <w:lang w:val="ro-RO"/>
        </w:rPr>
        <w:t>ă</w:t>
      </w:r>
      <w:r w:rsidRPr="00C12330">
        <w:rPr>
          <w:lang w:val="ro-RO"/>
        </w:rPr>
        <w:t>, ordine public</w:t>
      </w:r>
      <w:r w:rsidR="002401EA" w:rsidRPr="00C12330">
        <w:rPr>
          <w:lang w:val="ro-RO"/>
        </w:rPr>
        <w:t>ă</w:t>
      </w:r>
      <w:r w:rsidRPr="00C12330">
        <w:rPr>
          <w:lang w:val="ro-RO"/>
        </w:rPr>
        <w:t>, protec</w:t>
      </w:r>
      <w:r w:rsidR="002401EA" w:rsidRPr="00C12330">
        <w:rPr>
          <w:lang w:val="ro-RO"/>
        </w:rPr>
        <w:t>ţ</w:t>
      </w:r>
      <w:r w:rsidRPr="00C12330">
        <w:rPr>
          <w:lang w:val="ro-RO"/>
        </w:rPr>
        <w:t>ie civil</w:t>
      </w:r>
      <w:r w:rsidR="002401EA" w:rsidRPr="00C12330">
        <w:rPr>
          <w:lang w:val="ro-RO"/>
        </w:rPr>
        <w:t>ă</w:t>
      </w:r>
      <w:r w:rsidRPr="00C12330">
        <w:rPr>
          <w:lang w:val="ro-RO"/>
        </w:rPr>
        <w:t xml:space="preserve"> </w:t>
      </w:r>
      <w:r w:rsidR="002401EA" w:rsidRPr="00C12330">
        <w:rPr>
          <w:lang w:val="ro-RO"/>
        </w:rPr>
        <w:t>ş</w:t>
      </w:r>
      <w:r w:rsidRPr="00C12330">
        <w:rPr>
          <w:lang w:val="ro-RO"/>
        </w:rPr>
        <w:t>i a altor servicii de utilitate public</w:t>
      </w:r>
      <w:r w:rsidR="002401EA" w:rsidRPr="00C12330">
        <w:rPr>
          <w:lang w:val="ro-RO"/>
        </w:rPr>
        <w:t>ă</w:t>
      </w:r>
      <w:r w:rsidRPr="00C12330">
        <w:rPr>
          <w:lang w:val="ro-RO"/>
        </w:rPr>
        <w:t>;</w:t>
      </w:r>
    </w:p>
    <w:p w:rsidR="005448DE" w:rsidRPr="00C12330" w:rsidRDefault="005448DE" w:rsidP="005448DE">
      <w:pPr>
        <w:ind w:firstLine="720"/>
        <w:jc w:val="both"/>
        <w:rPr>
          <w:lang w:val="ro-RO"/>
        </w:rPr>
      </w:pPr>
      <w:r w:rsidRPr="00C12330">
        <w:rPr>
          <w:lang w:val="ro-RO"/>
        </w:rPr>
        <w:t>-</w:t>
      </w:r>
      <w:r w:rsidR="002401EA" w:rsidRPr="00C12330">
        <w:rPr>
          <w:lang w:val="ro-RO"/>
        </w:rPr>
        <w:t xml:space="preserve"> </w:t>
      </w:r>
      <w:r w:rsidRPr="00C12330">
        <w:rPr>
          <w:lang w:val="ro-RO"/>
        </w:rPr>
        <w:t>sus</w:t>
      </w:r>
      <w:r w:rsidR="002401EA" w:rsidRPr="00C12330">
        <w:rPr>
          <w:lang w:val="ro-RO"/>
        </w:rPr>
        <w:t>ţ</w:t>
      </w:r>
      <w:r w:rsidRPr="00C12330">
        <w:rPr>
          <w:lang w:val="ro-RO"/>
        </w:rPr>
        <w:t>inerea politicilor prioritare din sfera de competen</w:t>
      </w:r>
      <w:r w:rsidR="002401EA" w:rsidRPr="00C12330">
        <w:rPr>
          <w:lang w:val="ro-RO"/>
        </w:rPr>
        <w:t>ţă;</w:t>
      </w:r>
    </w:p>
    <w:p w:rsidR="005448DE" w:rsidRPr="00C12330" w:rsidRDefault="005448DE" w:rsidP="005448DE">
      <w:pPr>
        <w:ind w:firstLine="720"/>
        <w:jc w:val="both"/>
        <w:rPr>
          <w:lang w:val="ro-RO"/>
        </w:rPr>
      </w:pPr>
      <w:r w:rsidRPr="00C12330">
        <w:rPr>
          <w:lang w:val="ro-RO"/>
        </w:rPr>
        <w:t>-</w:t>
      </w:r>
      <w:r w:rsidR="002401EA" w:rsidRPr="00C12330">
        <w:rPr>
          <w:lang w:val="ro-RO"/>
        </w:rPr>
        <w:t xml:space="preserve"> </w:t>
      </w:r>
      <w:r w:rsidRPr="00C12330">
        <w:rPr>
          <w:lang w:val="ro-RO"/>
        </w:rPr>
        <w:t>structurarea cheltuielilor bugetare în raport cu priorit</w:t>
      </w:r>
      <w:r w:rsidR="002401EA" w:rsidRPr="00C12330">
        <w:rPr>
          <w:lang w:val="ro-RO"/>
        </w:rPr>
        <w:t>ăţ</w:t>
      </w:r>
      <w:r w:rsidRPr="00C12330">
        <w:rPr>
          <w:lang w:val="ro-RO"/>
        </w:rPr>
        <w:t xml:space="preserve">ile formulate </w:t>
      </w:r>
      <w:r w:rsidR="002401EA" w:rsidRPr="00C12330">
        <w:rPr>
          <w:lang w:val="ro-RO"/>
        </w:rPr>
        <w:t>ş</w:t>
      </w:r>
      <w:r w:rsidRPr="00C12330">
        <w:rPr>
          <w:lang w:val="ro-RO"/>
        </w:rPr>
        <w:t>i cu procesul de reforme pe sectoare de activitate în condi</w:t>
      </w:r>
      <w:r w:rsidR="002401EA" w:rsidRPr="00C12330">
        <w:rPr>
          <w:lang w:val="ro-RO"/>
        </w:rPr>
        <w:t>ţ</w:t>
      </w:r>
      <w:r w:rsidRPr="00C12330">
        <w:rPr>
          <w:lang w:val="ro-RO"/>
        </w:rPr>
        <w:t>iile echilibrului bugetar</w:t>
      </w:r>
      <w:r w:rsidR="002401EA" w:rsidRPr="00C12330">
        <w:rPr>
          <w:lang w:val="ro-RO"/>
        </w:rPr>
        <w:t>,</w:t>
      </w:r>
      <w:r w:rsidRPr="00C12330">
        <w:rPr>
          <w:lang w:val="ro-RO"/>
        </w:rPr>
        <w:t xml:space="preserve"> a aloc</w:t>
      </w:r>
      <w:r w:rsidR="002401EA" w:rsidRPr="00C12330">
        <w:rPr>
          <w:lang w:val="ro-RO"/>
        </w:rPr>
        <w:t>ă</w:t>
      </w:r>
      <w:r w:rsidRPr="00C12330">
        <w:rPr>
          <w:lang w:val="ro-RO"/>
        </w:rPr>
        <w:t xml:space="preserve">rii </w:t>
      </w:r>
      <w:r w:rsidR="002401EA" w:rsidRPr="00C12330">
        <w:rPr>
          <w:lang w:val="ro-RO"/>
        </w:rPr>
        <w:t>ş</w:t>
      </w:r>
      <w:r w:rsidRPr="00C12330">
        <w:rPr>
          <w:lang w:val="ro-RO"/>
        </w:rPr>
        <w:t>i</w:t>
      </w:r>
      <w:r w:rsidR="002401EA" w:rsidRPr="00C12330">
        <w:rPr>
          <w:lang w:val="ro-RO"/>
        </w:rPr>
        <w:t xml:space="preserve"> </w:t>
      </w:r>
      <w:r w:rsidRPr="00C12330">
        <w:rPr>
          <w:lang w:val="ro-RO"/>
        </w:rPr>
        <w:t>utiliz</w:t>
      </w:r>
      <w:r w:rsidR="002401EA" w:rsidRPr="00C12330">
        <w:rPr>
          <w:lang w:val="ro-RO"/>
        </w:rPr>
        <w:t>ă</w:t>
      </w:r>
      <w:r w:rsidRPr="00C12330">
        <w:rPr>
          <w:lang w:val="ro-RO"/>
        </w:rPr>
        <w:t>rii eficiente a fondurilor publice;</w:t>
      </w:r>
    </w:p>
    <w:p w:rsidR="005448DE" w:rsidRPr="00C12330" w:rsidRDefault="005448DE" w:rsidP="005448DE">
      <w:pPr>
        <w:ind w:firstLine="720"/>
        <w:jc w:val="both"/>
        <w:rPr>
          <w:lang w:val="ro-RO"/>
        </w:rPr>
      </w:pPr>
      <w:r w:rsidRPr="00C12330">
        <w:rPr>
          <w:lang w:val="ro-RO"/>
        </w:rPr>
        <w:t>La elaborarea proiectului bugetului de venituri şi cheltuieli al comunei Tulca s-au avut în vedere prevederile legilor, reglementărilor, normelor în vigoare, precum şi structurile organizatorice existente ale instituţiilor subordonate ş</w:t>
      </w:r>
      <w:r w:rsidRPr="00C12330">
        <w:rPr>
          <w:noProof/>
          <w:lang w:val="ro-RO" w:eastAsia="en-US"/>
        </w:rPr>
        <w:t xml:space="preserve">i </w:t>
      </w:r>
      <w:r w:rsidRPr="00C12330">
        <w:rPr>
          <w:lang w:val="ro-RO"/>
        </w:rPr>
        <w:t>structura organizatorică proprie a Consiliului local Tulca.</w:t>
      </w:r>
    </w:p>
    <w:p w:rsidR="005448DE" w:rsidRPr="00C12330" w:rsidRDefault="005448DE" w:rsidP="005448DE">
      <w:pPr>
        <w:ind w:firstLine="720"/>
        <w:jc w:val="both"/>
        <w:rPr>
          <w:lang w:val="ro-RO"/>
        </w:rPr>
      </w:pPr>
      <w:r w:rsidRPr="00C12330">
        <w:rPr>
          <w:lang w:val="ro-RO"/>
        </w:rPr>
        <w:t>Elaborarea proiectului de buget a fost precedată de o analiză complexă şi detaliată a propunerilor de buget, având la bază execuţia bugetului anului 2021, estimările pentru anul 2022, precum şi performanţele economice realizate şi perspectivele de dezvoltare.</w:t>
      </w:r>
    </w:p>
    <w:p w:rsidR="005448DE" w:rsidRPr="00C12330" w:rsidRDefault="005448DE" w:rsidP="005448DE">
      <w:pPr>
        <w:ind w:firstLine="720"/>
        <w:jc w:val="both"/>
        <w:rPr>
          <w:lang w:val="ro-RO"/>
        </w:rPr>
      </w:pPr>
      <w:r w:rsidRPr="00C12330">
        <w:rPr>
          <w:lang w:val="ro-RO"/>
        </w:rPr>
        <w:t>În vederea realizării obiectivelor, prezentul proiect de buget stabileşte volumul şi structura veniturilor pe surse şi alocarea acestora la cheltuieli, pe destinaţii şi ordonatori de credite, în conformitate cu obiectivele de dezvoltare economico-socială ale comunei, ale politicii bugetare specifice anului 2022, precum şi prevederile Legii nr. 273/2006 privind finanţele publice locale, cu modificările şi completările ulterioare, alte reglementări cuprinse în actele normative sprecifice în vigoare privind raţionalizarea cheltuielilor publice.</w:t>
      </w:r>
    </w:p>
    <w:p w:rsidR="005448DE" w:rsidRPr="00C12330" w:rsidRDefault="005448DE" w:rsidP="005448DE">
      <w:pPr>
        <w:ind w:firstLine="720"/>
        <w:jc w:val="both"/>
        <w:rPr>
          <w:lang w:val="ro-RO"/>
        </w:rPr>
      </w:pPr>
      <w:r w:rsidRPr="00C12330">
        <w:rPr>
          <w:lang w:val="ro-RO"/>
        </w:rPr>
        <w:t xml:space="preserve">Bugetul pe anul 2022 se stabileşte pe secţiuni: 1. secţiunea de funcţionare, care este partea de bază obligatorie a bugetelor şi cuprinde veniturile necesare finanţării cheltuielilor curente şi 2. </w:t>
      </w:r>
      <w:r w:rsidRPr="00C12330">
        <w:rPr>
          <w:lang w:val="ro-RO"/>
        </w:rPr>
        <w:lastRenderedPageBreak/>
        <w:t>secţiunea de dezvoltare care este partea complementară a bugetelor şi cuprinde veniturile şi cheltuielile de capital.</w:t>
      </w:r>
    </w:p>
    <w:p w:rsidR="005448DE" w:rsidRPr="00C12330" w:rsidRDefault="005448DE" w:rsidP="005448DE">
      <w:pPr>
        <w:ind w:firstLine="720"/>
        <w:jc w:val="both"/>
        <w:rPr>
          <w:lang w:val="ro-RO"/>
        </w:rPr>
      </w:pPr>
      <w:r w:rsidRPr="00C12330">
        <w:rPr>
          <w:lang w:val="ro-RO"/>
        </w:rPr>
        <w:t>Pentru venituri, s-au stabilit sursele de venituri, baza legală a încasăriilor, nivelul taxelor, tarifelor, frecvenţa încasărilor, precum şi prevederile legale privind transferurile, cotele sumelor defalcate din unele venituri ale bugetului de stat.</w:t>
      </w:r>
    </w:p>
    <w:p w:rsidR="005448DE" w:rsidRPr="00C12330" w:rsidRDefault="005448DE" w:rsidP="005448DE">
      <w:pPr>
        <w:jc w:val="both"/>
        <w:rPr>
          <w:lang w:val="ro-RO"/>
        </w:rPr>
      </w:pPr>
      <w:r w:rsidRPr="00C12330">
        <w:rPr>
          <w:lang w:val="ro-RO"/>
        </w:rPr>
        <w:t>TOTAL VENTURI LA BUGETUL LOCAL: 5.723,75 mii lei</w:t>
      </w:r>
    </w:p>
    <w:p w:rsidR="005448DE" w:rsidRPr="00C12330" w:rsidRDefault="005448DE" w:rsidP="005448DE">
      <w:pPr>
        <w:ind w:firstLine="720"/>
        <w:jc w:val="both"/>
        <w:rPr>
          <w:lang w:val="ro-RO"/>
        </w:rPr>
      </w:pPr>
      <w:r w:rsidRPr="00C12330">
        <w:rPr>
          <w:lang w:val="ro-RO"/>
        </w:rPr>
        <w:t>Pentru cheltuieli, la fundamentarea bugetului s-a propus cuprinderea în bugete a cheltuielilor de personal la nivelul statelor de funcţii aprobate, a numărului de posturi ocupate în luna decembrie 2021, iar pentru cheltuielile cu bunuri şi servicii s-au prevăzut fonduri la nivelul prevederilor bugetare a anului precedent .</w:t>
      </w:r>
    </w:p>
    <w:p w:rsidR="005448DE" w:rsidRPr="00C12330" w:rsidRDefault="005448DE" w:rsidP="005448DE">
      <w:pPr>
        <w:jc w:val="both"/>
        <w:rPr>
          <w:lang w:val="ro-RO"/>
        </w:rPr>
      </w:pPr>
      <w:r w:rsidRPr="00C12330">
        <w:rPr>
          <w:lang w:val="ro-RO"/>
        </w:rPr>
        <w:t>TOTAL CHELTUIELILE BUGETULUI LOCAL: 5.723,75 mii lei</w:t>
      </w:r>
    </w:p>
    <w:p w:rsidR="005448DE" w:rsidRPr="00C12330" w:rsidRDefault="002401EA" w:rsidP="002401EA">
      <w:pPr>
        <w:ind w:firstLine="720"/>
        <w:jc w:val="both"/>
        <w:rPr>
          <w:lang w:val="ro-RO"/>
        </w:rPr>
      </w:pPr>
      <w:r w:rsidRPr="00C12330">
        <w:rPr>
          <w:lang w:val="ro-RO"/>
        </w:rPr>
        <w:t>Având în vedere de îndeplinirea procedurii aplicate pentru asigurarea transparenţei decizionale în administratia publică, potrivit actelor normative în vigoare, faţă de cele prezentate mai sus, a fost elaborat proiectul bugetului local al Comunei Tulca pentru anul 2022, pe care îl supunem Consiliului Local Tulca spre adoptare.</w:t>
      </w:r>
    </w:p>
    <w:p w:rsidR="002401EA" w:rsidRPr="00C12330" w:rsidRDefault="002401EA" w:rsidP="002401EA">
      <w:pPr>
        <w:ind w:firstLine="720"/>
        <w:jc w:val="both"/>
        <w:rPr>
          <w:lang w:val="ro-RO"/>
        </w:rPr>
      </w:pPr>
    </w:p>
    <w:p w:rsidR="002401EA" w:rsidRPr="00C12330" w:rsidRDefault="002401EA" w:rsidP="002401EA">
      <w:pPr>
        <w:ind w:firstLine="720"/>
        <w:jc w:val="both"/>
        <w:rPr>
          <w:lang w:val="ro-RO"/>
        </w:rPr>
      </w:pPr>
      <w:r w:rsidRPr="00C12330">
        <w:rPr>
          <w:lang w:val="ro-RO"/>
        </w:rPr>
        <w:t>Având în vedere:</w:t>
      </w:r>
    </w:p>
    <w:p w:rsidR="002401EA" w:rsidRPr="00C12330" w:rsidRDefault="002401EA" w:rsidP="002401EA">
      <w:pPr>
        <w:pStyle w:val="ListParagraph"/>
        <w:numPr>
          <w:ilvl w:val="0"/>
          <w:numId w:val="6"/>
        </w:numPr>
        <w:jc w:val="both"/>
        <w:rPr>
          <w:lang w:val="ro-RO"/>
        </w:rPr>
      </w:pPr>
      <w:r w:rsidRPr="00C12330">
        <w:rPr>
          <w:lang w:val="ro-RO"/>
        </w:rPr>
        <w:t>Referatul de aprobare al primarului nr. 664/16.02.2022;</w:t>
      </w:r>
    </w:p>
    <w:p w:rsidR="002401EA" w:rsidRPr="00C12330" w:rsidRDefault="002401EA" w:rsidP="002401EA">
      <w:pPr>
        <w:pStyle w:val="ListParagraph"/>
        <w:numPr>
          <w:ilvl w:val="0"/>
          <w:numId w:val="6"/>
        </w:numPr>
        <w:jc w:val="both"/>
        <w:rPr>
          <w:lang w:val="ro-RO"/>
        </w:rPr>
      </w:pPr>
      <w:r w:rsidRPr="00C12330">
        <w:rPr>
          <w:lang w:val="ro-RO"/>
        </w:rPr>
        <w:t xml:space="preserve">Comunicările ANAF </w:t>
      </w:r>
      <w:r w:rsidR="00C12330" w:rsidRPr="00C12330">
        <w:rPr>
          <w:lang w:val="ro-RO"/>
        </w:rPr>
        <w:t>nr. ……… din ……………;</w:t>
      </w:r>
    </w:p>
    <w:p w:rsidR="002401EA" w:rsidRPr="00C12330" w:rsidRDefault="002401EA" w:rsidP="002401EA">
      <w:pPr>
        <w:pStyle w:val="ListParagraph"/>
        <w:numPr>
          <w:ilvl w:val="0"/>
          <w:numId w:val="6"/>
        </w:numPr>
        <w:jc w:val="both"/>
        <w:rPr>
          <w:lang w:val="ro-RO"/>
        </w:rPr>
      </w:pPr>
      <w:r w:rsidRPr="00C12330">
        <w:rPr>
          <w:lang w:val="ro-RO"/>
        </w:rPr>
        <w:t>Temeiurile juridice, respectiv prevederile:</w:t>
      </w:r>
    </w:p>
    <w:p w:rsidR="002401EA" w:rsidRPr="00C12330" w:rsidRDefault="002401EA" w:rsidP="002401EA">
      <w:pPr>
        <w:pStyle w:val="ListParagraph"/>
        <w:numPr>
          <w:ilvl w:val="1"/>
          <w:numId w:val="6"/>
        </w:numPr>
        <w:jc w:val="both"/>
        <w:rPr>
          <w:lang w:val="ro-RO"/>
        </w:rPr>
      </w:pPr>
      <w:r w:rsidRPr="00C12330">
        <w:rPr>
          <w:lang w:val="ro-RO"/>
        </w:rPr>
        <w:t>Legii nr. 317/2021 a bugetului de stat pe anul 2022;</w:t>
      </w:r>
    </w:p>
    <w:p w:rsidR="002401EA" w:rsidRPr="00C12330" w:rsidRDefault="002401EA" w:rsidP="002401EA">
      <w:pPr>
        <w:pStyle w:val="ListParagraph"/>
        <w:numPr>
          <w:ilvl w:val="1"/>
          <w:numId w:val="6"/>
        </w:numPr>
        <w:jc w:val="both"/>
        <w:rPr>
          <w:lang w:val="ro-RO"/>
        </w:rPr>
      </w:pPr>
      <w:r w:rsidRPr="00C12330">
        <w:rPr>
          <w:lang w:val="ro-RO"/>
        </w:rPr>
        <w:t>Legii nr. 273/2006, privind finanţele publice locale, cu modificările şi completările ulterioare;</w:t>
      </w:r>
    </w:p>
    <w:p w:rsidR="002401EA" w:rsidRDefault="00C12330" w:rsidP="00C12330">
      <w:pPr>
        <w:ind w:firstLine="720"/>
        <w:jc w:val="both"/>
        <w:rPr>
          <w:lang w:val="ro-RO"/>
        </w:rPr>
      </w:pPr>
      <w:r w:rsidRPr="00C12330">
        <w:rPr>
          <w:lang w:val="ro-RO"/>
        </w:rPr>
        <w:t xml:space="preserve">În temeiul </w:t>
      </w:r>
      <w:r>
        <w:rPr>
          <w:lang w:val="ro-RO"/>
        </w:rPr>
        <w:t>prevederilor art. 129, alin. (2), lit. b), coroborat cu alin. (4), lit a) şi ale art. 196, alin. (1), lit. a) din OUG nr. 57/2019, privind Codul administrativ, cu modificările şi completările ulterioare,</w:t>
      </w:r>
    </w:p>
    <w:p w:rsidR="00C12330" w:rsidRDefault="00C12330" w:rsidP="00C12330">
      <w:pPr>
        <w:jc w:val="both"/>
        <w:rPr>
          <w:lang w:val="ro-RO"/>
        </w:rPr>
      </w:pPr>
    </w:p>
    <w:p w:rsidR="00C12330" w:rsidRDefault="00C12330" w:rsidP="00C12330">
      <w:pPr>
        <w:ind w:firstLine="720"/>
        <w:jc w:val="both"/>
        <w:rPr>
          <w:lang w:val="ro-RO"/>
        </w:rPr>
      </w:pPr>
      <w:r>
        <w:rPr>
          <w:lang w:val="ro-RO"/>
        </w:rPr>
        <w:t>COMPARTIMENTUL CONTABILITATE</w:t>
      </w:r>
    </w:p>
    <w:p w:rsidR="00C12330" w:rsidRDefault="00C12330" w:rsidP="00C12330">
      <w:pPr>
        <w:jc w:val="center"/>
        <w:rPr>
          <w:lang w:val="ro-RO"/>
        </w:rPr>
      </w:pPr>
    </w:p>
    <w:p w:rsidR="00C12330" w:rsidRPr="00C12330" w:rsidRDefault="00C12330" w:rsidP="00C12330">
      <w:pPr>
        <w:jc w:val="center"/>
        <w:rPr>
          <w:b/>
          <w:lang w:val="ro-RO"/>
        </w:rPr>
      </w:pPr>
      <w:r w:rsidRPr="00C12330">
        <w:rPr>
          <w:b/>
          <w:lang w:val="ro-RO"/>
        </w:rPr>
        <w:t>PROPUNE</w:t>
      </w:r>
    </w:p>
    <w:p w:rsidR="00C12330" w:rsidRDefault="00C12330" w:rsidP="00C12330">
      <w:pPr>
        <w:jc w:val="center"/>
        <w:rPr>
          <w:lang w:val="ro-RO"/>
        </w:rPr>
      </w:pPr>
    </w:p>
    <w:p w:rsidR="00C12330" w:rsidRDefault="00C12330" w:rsidP="00C12330">
      <w:pPr>
        <w:ind w:firstLine="720"/>
        <w:jc w:val="both"/>
        <w:rPr>
          <w:lang w:val="ro-RO"/>
        </w:rPr>
      </w:pPr>
      <w:r>
        <w:rPr>
          <w:lang w:val="ro-RO"/>
        </w:rPr>
        <w:t>CONSILIULUI LOCAL AL COMUNEI TULCA</w:t>
      </w:r>
    </w:p>
    <w:p w:rsidR="00C12330" w:rsidRDefault="00C12330" w:rsidP="00C12330">
      <w:pPr>
        <w:ind w:firstLine="720"/>
        <w:jc w:val="both"/>
        <w:rPr>
          <w:lang w:val="ro-RO"/>
        </w:rPr>
      </w:pPr>
    </w:p>
    <w:p w:rsidR="00C12330" w:rsidRDefault="00C12330" w:rsidP="00C12330">
      <w:pPr>
        <w:jc w:val="both"/>
        <w:rPr>
          <w:lang w:val="ro-RO"/>
        </w:rPr>
      </w:pPr>
      <w:r w:rsidRPr="00B81042">
        <w:rPr>
          <w:b/>
          <w:lang w:val="ro-RO"/>
        </w:rPr>
        <w:t>Art. 1.</w:t>
      </w:r>
      <w:r>
        <w:rPr>
          <w:lang w:val="ro-RO"/>
        </w:rPr>
        <w:t xml:space="preserve"> Aprobarea Bugetului local al Comunei Tulca, judeţul Bihor pentru anul 2022,</w:t>
      </w:r>
      <w:r w:rsidR="00B81042">
        <w:rPr>
          <w:lang w:val="ro-RO"/>
        </w:rPr>
        <w:t xml:space="preserve"> prevăzut în Anexa la prezenta,</w:t>
      </w:r>
      <w:r>
        <w:rPr>
          <w:lang w:val="ro-RO"/>
        </w:rPr>
        <w:t xml:space="preserve"> astfel:</w:t>
      </w:r>
    </w:p>
    <w:p w:rsidR="00C12330" w:rsidRPr="00C450AC" w:rsidRDefault="00C12330" w:rsidP="00C12330">
      <w:pPr>
        <w:pStyle w:val="ListParagraph"/>
        <w:numPr>
          <w:ilvl w:val="0"/>
          <w:numId w:val="7"/>
        </w:numPr>
        <w:jc w:val="both"/>
        <w:rPr>
          <w:b/>
          <w:lang w:val="ro-RO"/>
        </w:rPr>
      </w:pPr>
      <w:r w:rsidRPr="00C450AC">
        <w:rPr>
          <w:b/>
          <w:lang w:val="ro-RO"/>
        </w:rPr>
        <w:t xml:space="preserve">VENITURI </w:t>
      </w:r>
      <w:r w:rsidR="00C450AC" w:rsidRPr="00C450AC">
        <w:rPr>
          <w:b/>
          <w:lang w:val="ro-RO"/>
        </w:rPr>
        <w:t>total: 5.723,75 mii lei, din care:</w:t>
      </w:r>
      <w:r w:rsidR="008B40B7">
        <w:rPr>
          <w:b/>
          <w:lang w:val="ro-RO"/>
        </w:rPr>
        <w:t xml:space="preserve"> </w:t>
      </w:r>
    </w:p>
    <w:p w:rsidR="00C450AC" w:rsidRDefault="00C450AC" w:rsidP="00C450AC">
      <w:pPr>
        <w:pStyle w:val="ListParagraph"/>
        <w:numPr>
          <w:ilvl w:val="0"/>
          <w:numId w:val="6"/>
        </w:numPr>
        <w:jc w:val="both"/>
        <w:rPr>
          <w:b/>
          <w:u w:val="single"/>
          <w:lang w:val="ro-RO"/>
        </w:rPr>
      </w:pPr>
      <w:r w:rsidRPr="00C450AC">
        <w:rPr>
          <w:b/>
          <w:u w:val="single"/>
          <w:lang w:val="ro-RO"/>
        </w:rPr>
        <w:t>Venituri proprii</w:t>
      </w:r>
      <w:r>
        <w:rPr>
          <w:b/>
          <w:u w:val="single"/>
          <w:lang w:val="ro-RO"/>
        </w:rPr>
        <w:t xml:space="preserve"> &lt;mii lei&gt;</w:t>
      </w:r>
      <w:r w:rsidR="00853BB9">
        <w:rPr>
          <w:b/>
          <w:u w:val="single"/>
          <w:lang w:val="ro-RO"/>
        </w:rPr>
        <w:t>: 2.</w:t>
      </w:r>
      <w:r w:rsidR="00D25684">
        <w:rPr>
          <w:b/>
          <w:u w:val="single"/>
          <w:lang w:val="ro-RO"/>
        </w:rPr>
        <w:t>078</w:t>
      </w:r>
      <w:r w:rsidR="00853BB9">
        <w:rPr>
          <w:b/>
          <w:u w:val="single"/>
          <w:lang w:val="ro-RO"/>
        </w:rPr>
        <w:t>,60 mii lei</w:t>
      </w:r>
    </w:p>
    <w:p w:rsidR="00C450AC" w:rsidRPr="00D25684" w:rsidRDefault="00C450AC" w:rsidP="00C450AC">
      <w:pPr>
        <w:pStyle w:val="ListParagraph"/>
        <w:numPr>
          <w:ilvl w:val="1"/>
          <w:numId w:val="6"/>
        </w:numPr>
        <w:jc w:val="both"/>
        <w:rPr>
          <w:b/>
          <w:u w:val="single"/>
          <w:lang w:val="ro-RO"/>
        </w:rPr>
      </w:pPr>
      <w:r w:rsidRPr="00D25684">
        <w:rPr>
          <w:lang w:val="ro-RO"/>
        </w:rPr>
        <w:t>Impozit transfer proprietăţi: 15,00</w:t>
      </w:r>
    </w:p>
    <w:p w:rsidR="00C450AC" w:rsidRPr="00D25684" w:rsidRDefault="00C450AC" w:rsidP="00C450AC">
      <w:pPr>
        <w:pStyle w:val="ListParagraph"/>
        <w:numPr>
          <w:ilvl w:val="1"/>
          <w:numId w:val="6"/>
        </w:numPr>
        <w:jc w:val="both"/>
        <w:rPr>
          <w:b/>
          <w:u w:val="single"/>
          <w:lang w:val="ro-RO"/>
        </w:rPr>
      </w:pPr>
      <w:r w:rsidRPr="00D25684">
        <w:rPr>
          <w:lang w:val="ro-RO"/>
        </w:rPr>
        <w:t>Impozit clădiri: 116,53</w:t>
      </w:r>
    </w:p>
    <w:p w:rsidR="00C450AC" w:rsidRPr="00D25684" w:rsidRDefault="00C450AC" w:rsidP="00C450AC">
      <w:pPr>
        <w:pStyle w:val="ListParagraph"/>
        <w:numPr>
          <w:ilvl w:val="1"/>
          <w:numId w:val="6"/>
        </w:numPr>
        <w:jc w:val="both"/>
        <w:rPr>
          <w:b/>
          <w:u w:val="single"/>
          <w:lang w:val="ro-RO"/>
        </w:rPr>
      </w:pPr>
      <w:r w:rsidRPr="00D25684">
        <w:rPr>
          <w:lang w:val="ro-RO"/>
        </w:rPr>
        <w:t>Impozit teren: 585,14</w:t>
      </w:r>
    </w:p>
    <w:p w:rsidR="00C450AC" w:rsidRPr="00D25684" w:rsidRDefault="00C450AC" w:rsidP="00C450AC">
      <w:pPr>
        <w:pStyle w:val="ListParagraph"/>
        <w:numPr>
          <w:ilvl w:val="1"/>
          <w:numId w:val="6"/>
        </w:numPr>
        <w:jc w:val="both"/>
        <w:rPr>
          <w:b/>
          <w:u w:val="single"/>
          <w:lang w:val="ro-RO"/>
        </w:rPr>
      </w:pPr>
      <w:r w:rsidRPr="00D25684">
        <w:rPr>
          <w:lang w:val="ro-RO"/>
        </w:rPr>
        <w:t>Taxe judiciare de timbru: 17,00</w:t>
      </w:r>
    </w:p>
    <w:p w:rsidR="00C450AC" w:rsidRPr="00D25684" w:rsidRDefault="00C450AC" w:rsidP="00C450AC">
      <w:pPr>
        <w:pStyle w:val="ListParagraph"/>
        <w:numPr>
          <w:ilvl w:val="1"/>
          <w:numId w:val="6"/>
        </w:numPr>
        <w:jc w:val="both"/>
        <w:rPr>
          <w:b/>
          <w:u w:val="single"/>
          <w:lang w:val="ro-RO"/>
        </w:rPr>
      </w:pPr>
      <w:r w:rsidRPr="00D25684">
        <w:rPr>
          <w:lang w:val="ro-RO"/>
        </w:rPr>
        <w:t>Impozite şi taxe mijloace de transport: 3</w:t>
      </w:r>
      <w:r w:rsidR="00853BB9" w:rsidRPr="00D25684">
        <w:rPr>
          <w:lang w:val="ro-RO"/>
        </w:rPr>
        <w:t>01</w:t>
      </w:r>
      <w:r w:rsidRPr="00D25684">
        <w:rPr>
          <w:lang w:val="ro-RO"/>
        </w:rPr>
        <w:t>,38</w:t>
      </w:r>
    </w:p>
    <w:p w:rsidR="00C450AC" w:rsidRPr="00D25684" w:rsidRDefault="00C450AC" w:rsidP="00C450AC">
      <w:pPr>
        <w:pStyle w:val="ListParagraph"/>
        <w:numPr>
          <w:ilvl w:val="1"/>
          <w:numId w:val="6"/>
        </w:numPr>
        <w:jc w:val="both"/>
        <w:rPr>
          <w:b/>
          <w:u w:val="single"/>
          <w:lang w:val="ro-RO"/>
        </w:rPr>
      </w:pPr>
      <w:r w:rsidRPr="00D25684">
        <w:rPr>
          <w:lang w:val="ro-RO"/>
        </w:rPr>
        <w:t>Taxe şi tarife pentru eliberare licenţe şi autorizaţii</w:t>
      </w:r>
      <w:r w:rsidR="00853BB9" w:rsidRPr="00D25684">
        <w:rPr>
          <w:lang w:val="ro-RO"/>
        </w:rPr>
        <w:t>: 35,00</w:t>
      </w:r>
    </w:p>
    <w:p w:rsidR="00C450AC" w:rsidRPr="00D25684" w:rsidRDefault="00C450AC" w:rsidP="00C450AC">
      <w:pPr>
        <w:pStyle w:val="ListParagraph"/>
        <w:numPr>
          <w:ilvl w:val="1"/>
          <w:numId w:val="6"/>
        </w:numPr>
        <w:jc w:val="both"/>
        <w:rPr>
          <w:b/>
          <w:u w:val="single"/>
          <w:lang w:val="ro-RO"/>
        </w:rPr>
      </w:pPr>
      <w:r w:rsidRPr="00D25684">
        <w:rPr>
          <w:lang w:val="ro-RO"/>
        </w:rPr>
        <w:t>Alte impozite şi taxe: 50,00</w:t>
      </w:r>
    </w:p>
    <w:p w:rsidR="00C450AC" w:rsidRPr="00D25684" w:rsidRDefault="00C450AC" w:rsidP="00C450AC">
      <w:pPr>
        <w:pStyle w:val="ListParagraph"/>
        <w:numPr>
          <w:ilvl w:val="1"/>
          <w:numId w:val="6"/>
        </w:numPr>
        <w:jc w:val="both"/>
        <w:rPr>
          <w:b/>
          <w:u w:val="single"/>
          <w:lang w:val="ro-RO"/>
        </w:rPr>
      </w:pPr>
      <w:r w:rsidRPr="00D25684">
        <w:rPr>
          <w:lang w:val="ro-RO"/>
        </w:rPr>
        <w:t>Venituri din concesiuni</w:t>
      </w:r>
      <w:r w:rsidR="00853BB9" w:rsidRPr="00D25684">
        <w:rPr>
          <w:lang w:val="ro-RO"/>
        </w:rPr>
        <w:t xml:space="preserve"> şi închirieri: 300,00</w:t>
      </w:r>
    </w:p>
    <w:p w:rsidR="00C450AC" w:rsidRPr="00D25684" w:rsidRDefault="00C450AC" w:rsidP="00C450AC">
      <w:pPr>
        <w:pStyle w:val="ListParagraph"/>
        <w:numPr>
          <w:ilvl w:val="1"/>
          <w:numId w:val="6"/>
        </w:numPr>
        <w:jc w:val="both"/>
        <w:rPr>
          <w:b/>
          <w:u w:val="single"/>
          <w:lang w:val="ro-RO"/>
        </w:rPr>
      </w:pPr>
      <w:r w:rsidRPr="00D25684">
        <w:rPr>
          <w:lang w:val="ro-RO"/>
        </w:rPr>
        <w:t>Alte venituri din proprietate</w:t>
      </w:r>
      <w:r w:rsidR="00853BB9" w:rsidRPr="00D25684">
        <w:rPr>
          <w:lang w:val="ro-RO"/>
        </w:rPr>
        <w:t xml:space="preserve">: </w:t>
      </w:r>
      <w:r w:rsidR="00D25684" w:rsidRPr="00D25684">
        <w:rPr>
          <w:lang w:val="ro-RO"/>
        </w:rPr>
        <w:t>67</w:t>
      </w:r>
      <w:r w:rsidR="00853BB9" w:rsidRPr="00D25684">
        <w:rPr>
          <w:lang w:val="ro-RO"/>
        </w:rPr>
        <w:t>,00</w:t>
      </w:r>
    </w:p>
    <w:p w:rsidR="00C450AC" w:rsidRPr="00C450AC" w:rsidRDefault="00C450AC" w:rsidP="00C450AC">
      <w:pPr>
        <w:pStyle w:val="ListParagraph"/>
        <w:numPr>
          <w:ilvl w:val="1"/>
          <w:numId w:val="6"/>
        </w:numPr>
        <w:jc w:val="both"/>
        <w:rPr>
          <w:b/>
          <w:u w:val="single"/>
          <w:lang w:val="ro-RO"/>
        </w:rPr>
      </w:pPr>
      <w:r>
        <w:rPr>
          <w:lang w:val="ro-RO"/>
        </w:rPr>
        <w:t>Amenzi</w:t>
      </w:r>
      <w:r w:rsidR="00853BB9">
        <w:rPr>
          <w:lang w:val="ro-RO"/>
        </w:rPr>
        <w:t>: 96,92</w:t>
      </w:r>
    </w:p>
    <w:p w:rsidR="00C450AC" w:rsidRPr="00C450AC" w:rsidRDefault="00C450AC" w:rsidP="00C450AC">
      <w:pPr>
        <w:pStyle w:val="ListParagraph"/>
        <w:numPr>
          <w:ilvl w:val="1"/>
          <w:numId w:val="6"/>
        </w:numPr>
        <w:jc w:val="both"/>
        <w:rPr>
          <w:b/>
          <w:u w:val="single"/>
          <w:lang w:val="ro-RO"/>
        </w:rPr>
      </w:pPr>
      <w:r>
        <w:rPr>
          <w:lang w:val="ro-RO"/>
        </w:rPr>
        <w:t>Diverse venituri</w:t>
      </w:r>
      <w:r w:rsidR="00853BB9">
        <w:rPr>
          <w:lang w:val="ro-RO"/>
        </w:rPr>
        <w:t>: 346,43</w:t>
      </w:r>
    </w:p>
    <w:p w:rsidR="00C450AC" w:rsidRPr="00C450AC" w:rsidRDefault="00C450AC" w:rsidP="00C450AC">
      <w:pPr>
        <w:pStyle w:val="ListParagraph"/>
        <w:numPr>
          <w:ilvl w:val="1"/>
          <w:numId w:val="6"/>
        </w:numPr>
        <w:jc w:val="both"/>
        <w:rPr>
          <w:b/>
          <w:u w:val="single"/>
          <w:lang w:val="ro-RO"/>
        </w:rPr>
      </w:pPr>
      <w:r>
        <w:rPr>
          <w:lang w:val="ro-RO"/>
        </w:rPr>
        <w:t>Excedent an 2021</w:t>
      </w:r>
      <w:r w:rsidR="00853BB9">
        <w:rPr>
          <w:lang w:val="ro-RO"/>
        </w:rPr>
        <w:t>: 148,20</w:t>
      </w:r>
    </w:p>
    <w:p w:rsidR="00C450AC" w:rsidRPr="00C450AC" w:rsidRDefault="00C450AC" w:rsidP="00C450AC">
      <w:pPr>
        <w:pStyle w:val="ListParagraph"/>
        <w:numPr>
          <w:ilvl w:val="0"/>
          <w:numId w:val="6"/>
        </w:numPr>
        <w:jc w:val="both"/>
        <w:rPr>
          <w:b/>
          <w:u w:val="single"/>
          <w:lang w:val="ro-RO"/>
        </w:rPr>
      </w:pPr>
      <w:r w:rsidRPr="00C450AC">
        <w:rPr>
          <w:b/>
          <w:u w:val="single"/>
          <w:lang w:val="ro-RO"/>
        </w:rPr>
        <w:lastRenderedPageBreak/>
        <w:t>Cote defalcate din impozitul pe venit</w:t>
      </w:r>
      <w:r>
        <w:rPr>
          <w:b/>
          <w:u w:val="single"/>
          <w:lang w:val="ro-RO"/>
        </w:rPr>
        <w:t xml:space="preserve">: </w:t>
      </w:r>
      <w:r w:rsidR="00853BB9">
        <w:rPr>
          <w:b/>
          <w:u w:val="single"/>
          <w:lang w:val="ro-RO"/>
        </w:rPr>
        <w:t>430,00</w:t>
      </w:r>
      <w:r>
        <w:rPr>
          <w:b/>
          <w:u w:val="single"/>
          <w:lang w:val="ro-RO"/>
        </w:rPr>
        <w:t xml:space="preserve"> mii lei</w:t>
      </w:r>
    </w:p>
    <w:p w:rsidR="00C450AC" w:rsidRPr="00C450AC" w:rsidRDefault="00C450AC" w:rsidP="00C450AC">
      <w:pPr>
        <w:pStyle w:val="ListParagraph"/>
        <w:numPr>
          <w:ilvl w:val="0"/>
          <w:numId w:val="6"/>
        </w:numPr>
        <w:jc w:val="both"/>
        <w:rPr>
          <w:b/>
          <w:u w:val="single"/>
          <w:lang w:val="ro-RO"/>
        </w:rPr>
      </w:pPr>
      <w:r w:rsidRPr="00C450AC">
        <w:rPr>
          <w:b/>
          <w:u w:val="single"/>
          <w:lang w:val="ro-RO"/>
        </w:rPr>
        <w:t>Sume alocate DGFP Bihor</w:t>
      </w:r>
      <w:r w:rsidR="00853BB9">
        <w:rPr>
          <w:b/>
          <w:u w:val="single"/>
          <w:lang w:val="ro-RO"/>
        </w:rPr>
        <w:t>: 954,00 mii lei</w:t>
      </w:r>
    </w:p>
    <w:p w:rsidR="00C450AC" w:rsidRPr="00C450AC" w:rsidRDefault="00C450AC" w:rsidP="00C450AC">
      <w:pPr>
        <w:pStyle w:val="ListParagraph"/>
        <w:numPr>
          <w:ilvl w:val="0"/>
          <w:numId w:val="6"/>
        </w:numPr>
        <w:jc w:val="both"/>
        <w:rPr>
          <w:b/>
          <w:u w:val="single"/>
          <w:lang w:val="ro-RO"/>
        </w:rPr>
      </w:pPr>
      <w:r w:rsidRPr="00C450AC">
        <w:rPr>
          <w:b/>
          <w:u w:val="single"/>
          <w:lang w:val="ro-RO"/>
        </w:rPr>
        <w:t>Sume defalcate TVA</w:t>
      </w:r>
      <w:r>
        <w:rPr>
          <w:b/>
          <w:u w:val="single"/>
          <w:lang w:val="ro-RO"/>
        </w:rPr>
        <w:t>: 1.436,00 mii lei</w:t>
      </w:r>
    </w:p>
    <w:p w:rsidR="00C450AC" w:rsidRDefault="00C450AC" w:rsidP="00C450AC">
      <w:pPr>
        <w:pStyle w:val="ListParagraph"/>
        <w:numPr>
          <w:ilvl w:val="0"/>
          <w:numId w:val="6"/>
        </w:numPr>
        <w:jc w:val="both"/>
        <w:rPr>
          <w:b/>
          <w:u w:val="single"/>
          <w:lang w:val="ro-RO"/>
        </w:rPr>
      </w:pPr>
      <w:r w:rsidRPr="00C450AC">
        <w:rPr>
          <w:b/>
          <w:u w:val="single"/>
          <w:lang w:val="ro-RO"/>
        </w:rPr>
        <w:t>Subvenţii:</w:t>
      </w:r>
      <w:r w:rsidR="00853BB9">
        <w:rPr>
          <w:b/>
          <w:u w:val="single"/>
          <w:lang w:val="ro-RO"/>
        </w:rPr>
        <w:t xml:space="preserve"> 825,15 mii lei</w:t>
      </w:r>
    </w:p>
    <w:p w:rsidR="00D25684" w:rsidRPr="00D25684" w:rsidRDefault="00D25684" w:rsidP="00D25684">
      <w:pPr>
        <w:jc w:val="both"/>
        <w:rPr>
          <w:b/>
          <w:u w:val="single"/>
          <w:lang w:val="ro-RO"/>
        </w:rPr>
      </w:pPr>
    </w:p>
    <w:p w:rsidR="00C450AC" w:rsidRDefault="00C450AC" w:rsidP="00C12330">
      <w:pPr>
        <w:pStyle w:val="ListParagraph"/>
        <w:numPr>
          <w:ilvl w:val="0"/>
          <w:numId w:val="7"/>
        </w:numPr>
        <w:jc w:val="both"/>
        <w:rPr>
          <w:b/>
          <w:lang w:val="ro-RO"/>
        </w:rPr>
      </w:pPr>
      <w:r w:rsidRPr="00C450AC">
        <w:rPr>
          <w:b/>
          <w:lang w:val="ro-RO"/>
        </w:rPr>
        <w:t>CHELTUIELI total: 5.723,75 mii lei</w:t>
      </w:r>
      <w:r w:rsidR="00D25684">
        <w:rPr>
          <w:b/>
          <w:lang w:val="ro-RO"/>
        </w:rPr>
        <w:t>, din care:</w:t>
      </w:r>
    </w:p>
    <w:p w:rsidR="00D25684" w:rsidRDefault="00D25684" w:rsidP="00D25684">
      <w:pPr>
        <w:pStyle w:val="ListParagraph"/>
        <w:numPr>
          <w:ilvl w:val="0"/>
          <w:numId w:val="6"/>
        </w:numPr>
        <w:jc w:val="both"/>
        <w:rPr>
          <w:b/>
          <w:u w:val="single"/>
          <w:lang w:val="ro-RO"/>
        </w:rPr>
      </w:pPr>
      <w:r w:rsidRPr="00D25684">
        <w:rPr>
          <w:b/>
          <w:u w:val="single"/>
          <w:lang w:val="ro-RO"/>
        </w:rPr>
        <w:t>51.02 Autorităţi publice</w:t>
      </w:r>
      <w:r>
        <w:rPr>
          <w:b/>
          <w:u w:val="single"/>
          <w:lang w:val="ro-RO"/>
        </w:rPr>
        <w:t xml:space="preserve"> &lt;mii lei&gt;</w:t>
      </w:r>
      <w:r w:rsidRPr="00D25684">
        <w:rPr>
          <w:b/>
          <w:u w:val="single"/>
          <w:lang w:val="ro-RO"/>
        </w:rPr>
        <w:t>: 2.474,13 mii lei</w:t>
      </w:r>
    </w:p>
    <w:p w:rsidR="00A453D8" w:rsidRDefault="00A453D8" w:rsidP="00A453D8">
      <w:pPr>
        <w:pStyle w:val="ListParagraph"/>
        <w:numPr>
          <w:ilvl w:val="1"/>
          <w:numId w:val="6"/>
        </w:numPr>
        <w:jc w:val="both"/>
        <w:rPr>
          <w:lang w:val="ro-RO"/>
        </w:rPr>
      </w:pPr>
      <w:r w:rsidRPr="00A453D8">
        <w:rPr>
          <w:lang w:val="ro-RO"/>
        </w:rPr>
        <w:t>10</w:t>
      </w:r>
      <w:r>
        <w:rPr>
          <w:lang w:val="ro-RO"/>
        </w:rPr>
        <w:t xml:space="preserve"> Salarii: 1.093,80</w:t>
      </w:r>
    </w:p>
    <w:p w:rsidR="00A453D8" w:rsidRDefault="00A453D8" w:rsidP="00A453D8">
      <w:pPr>
        <w:pStyle w:val="ListParagraph"/>
        <w:numPr>
          <w:ilvl w:val="1"/>
          <w:numId w:val="6"/>
        </w:numPr>
        <w:jc w:val="both"/>
        <w:rPr>
          <w:lang w:val="ro-RO"/>
        </w:rPr>
      </w:pPr>
      <w:r>
        <w:rPr>
          <w:lang w:val="ro-RO"/>
        </w:rPr>
        <w:t>20 Cheltuieli materiale: 1.118,13</w:t>
      </w:r>
    </w:p>
    <w:p w:rsidR="00A453D8" w:rsidRPr="00A453D8" w:rsidRDefault="00A453D8" w:rsidP="00A453D8">
      <w:pPr>
        <w:pStyle w:val="ListParagraph"/>
        <w:numPr>
          <w:ilvl w:val="1"/>
          <w:numId w:val="6"/>
        </w:numPr>
        <w:jc w:val="both"/>
        <w:rPr>
          <w:lang w:val="ro-RO"/>
        </w:rPr>
      </w:pPr>
      <w:r>
        <w:rPr>
          <w:lang w:val="ro-RO"/>
        </w:rPr>
        <w:t>71 Investiţii: 262,20</w:t>
      </w:r>
    </w:p>
    <w:p w:rsidR="00D25684" w:rsidRDefault="00D25684" w:rsidP="00D25684">
      <w:pPr>
        <w:pStyle w:val="ListParagraph"/>
        <w:numPr>
          <w:ilvl w:val="0"/>
          <w:numId w:val="6"/>
        </w:numPr>
        <w:jc w:val="both"/>
        <w:rPr>
          <w:b/>
          <w:u w:val="single"/>
          <w:lang w:val="ro-RO"/>
        </w:rPr>
      </w:pPr>
      <w:r>
        <w:rPr>
          <w:b/>
          <w:u w:val="single"/>
          <w:lang w:val="ro-RO"/>
        </w:rPr>
        <w:t>61.02 Ordine publică şi siguranţă naţională: 856,79 mii lei</w:t>
      </w:r>
    </w:p>
    <w:p w:rsidR="00BA2D88" w:rsidRPr="00BA2D88" w:rsidRDefault="00BA2D88" w:rsidP="00BA2D88">
      <w:pPr>
        <w:pStyle w:val="ListParagraph"/>
        <w:numPr>
          <w:ilvl w:val="1"/>
          <w:numId w:val="6"/>
        </w:numPr>
        <w:jc w:val="both"/>
        <w:rPr>
          <w:b/>
          <w:u w:val="single"/>
          <w:lang w:val="ro-RO"/>
        </w:rPr>
      </w:pPr>
      <w:r>
        <w:rPr>
          <w:lang w:val="ro-RO"/>
        </w:rPr>
        <w:t>05 Protecţia civilă şi protecţia împotriva incendiilor: 272,26</w:t>
      </w:r>
    </w:p>
    <w:p w:rsidR="00BA2D88" w:rsidRDefault="00BA2D88" w:rsidP="00BA2D88">
      <w:pPr>
        <w:pStyle w:val="ListParagraph"/>
        <w:numPr>
          <w:ilvl w:val="1"/>
          <w:numId w:val="6"/>
        </w:numPr>
        <w:jc w:val="both"/>
        <w:rPr>
          <w:b/>
          <w:u w:val="single"/>
          <w:lang w:val="ro-RO"/>
        </w:rPr>
      </w:pPr>
      <w:r>
        <w:rPr>
          <w:lang w:val="ro-RO"/>
        </w:rPr>
        <w:t>58 Proiect „Creşterea capacităţii de gestionare a crizei Covid19 ...”: 584,53</w:t>
      </w:r>
    </w:p>
    <w:p w:rsidR="00D25684" w:rsidRDefault="00D25684" w:rsidP="00D25684">
      <w:pPr>
        <w:pStyle w:val="ListParagraph"/>
        <w:numPr>
          <w:ilvl w:val="0"/>
          <w:numId w:val="6"/>
        </w:numPr>
        <w:jc w:val="both"/>
        <w:rPr>
          <w:b/>
          <w:u w:val="single"/>
          <w:lang w:val="ro-RO"/>
        </w:rPr>
      </w:pPr>
      <w:r>
        <w:rPr>
          <w:b/>
          <w:u w:val="single"/>
          <w:lang w:val="ro-RO"/>
        </w:rPr>
        <w:t>65.02 Învăţământ: 104,00 mii lei</w:t>
      </w:r>
    </w:p>
    <w:p w:rsidR="00BA2D88" w:rsidRPr="00B349AB" w:rsidRDefault="00B349AB" w:rsidP="00BA2D88">
      <w:pPr>
        <w:pStyle w:val="ListParagraph"/>
        <w:numPr>
          <w:ilvl w:val="1"/>
          <w:numId w:val="6"/>
        </w:numPr>
        <w:jc w:val="both"/>
        <w:rPr>
          <w:b/>
          <w:u w:val="single"/>
          <w:lang w:val="ro-RO"/>
        </w:rPr>
      </w:pPr>
      <w:r>
        <w:rPr>
          <w:lang w:val="ro-RO"/>
        </w:rPr>
        <w:t>57 Ajutoare: 27,00</w:t>
      </w:r>
    </w:p>
    <w:p w:rsidR="00B349AB" w:rsidRDefault="00B349AB" w:rsidP="00BA2D88">
      <w:pPr>
        <w:pStyle w:val="ListParagraph"/>
        <w:numPr>
          <w:ilvl w:val="1"/>
          <w:numId w:val="6"/>
        </w:numPr>
        <w:jc w:val="both"/>
        <w:rPr>
          <w:b/>
          <w:u w:val="single"/>
          <w:lang w:val="ro-RO"/>
        </w:rPr>
      </w:pPr>
      <w:r>
        <w:rPr>
          <w:lang w:val="ro-RO"/>
        </w:rPr>
        <w:t>59 Alte cheltuieli (burse): 77,00</w:t>
      </w:r>
    </w:p>
    <w:p w:rsidR="00D25684" w:rsidRDefault="00D25684" w:rsidP="00D25684">
      <w:pPr>
        <w:pStyle w:val="ListParagraph"/>
        <w:numPr>
          <w:ilvl w:val="0"/>
          <w:numId w:val="6"/>
        </w:numPr>
        <w:jc w:val="both"/>
        <w:rPr>
          <w:b/>
          <w:u w:val="single"/>
          <w:lang w:val="ro-RO"/>
        </w:rPr>
      </w:pPr>
      <w:r>
        <w:rPr>
          <w:b/>
          <w:u w:val="single"/>
          <w:lang w:val="ro-RO"/>
        </w:rPr>
        <w:t>67.02 Cămin Cultural: 126,55 mii lei</w:t>
      </w:r>
    </w:p>
    <w:p w:rsidR="00DF5796" w:rsidRPr="00C10DFB" w:rsidRDefault="00C10DFB" w:rsidP="00DF5796">
      <w:pPr>
        <w:pStyle w:val="ListParagraph"/>
        <w:numPr>
          <w:ilvl w:val="1"/>
          <w:numId w:val="6"/>
        </w:numPr>
        <w:jc w:val="both"/>
        <w:rPr>
          <w:b/>
          <w:u w:val="single"/>
          <w:lang w:val="ro-RO"/>
        </w:rPr>
      </w:pPr>
      <w:r>
        <w:rPr>
          <w:lang w:val="ro-RO"/>
        </w:rPr>
        <w:t>10 Salarii: 66,27</w:t>
      </w:r>
    </w:p>
    <w:p w:rsidR="00C10DFB" w:rsidRDefault="00C10DFB" w:rsidP="00DF5796">
      <w:pPr>
        <w:pStyle w:val="ListParagraph"/>
        <w:numPr>
          <w:ilvl w:val="1"/>
          <w:numId w:val="6"/>
        </w:numPr>
        <w:jc w:val="both"/>
        <w:rPr>
          <w:b/>
          <w:u w:val="single"/>
          <w:lang w:val="ro-RO"/>
        </w:rPr>
      </w:pPr>
      <w:r>
        <w:rPr>
          <w:lang w:val="ro-RO"/>
        </w:rPr>
        <w:t>20 Cheltuieli materiale: 60,28</w:t>
      </w:r>
    </w:p>
    <w:p w:rsidR="00D25684" w:rsidRDefault="00D25684" w:rsidP="00D25684">
      <w:pPr>
        <w:pStyle w:val="ListParagraph"/>
        <w:numPr>
          <w:ilvl w:val="0"/>
          <w:numId w:val="6"/>
        </w:numPr>
        <w:jc w:val="both"/>
        <w:rPr>
          <w:b/>
          <w:u w:val="single"/>
          <w:lang w:val="ro-RO"/>
        </w:rPr>
      </w:pPr>
      <w:r>
        <w:rPr>
          <w:b/>
          <w:u w:val="single"/>
          <w:lang w:val="ro-RO"/>
        </w:rPr>
        <w:t>67.02 Servicii recreative şi sportive: 30,00 mii lei</w:t>
      </w:r>
    </w:p>
    <w:p w:rsidR="00D25684" w:rsidRDefault="00D25684" w:rsidP="00D25684">
      <w:pPr>
        <w:pStyle w:val="ListParagraph"/>
        <w:numPr>
          <w:ilvl w:val="0"/>
          <w:numId w:val="6"/>
        </w:numPr>
        <w:jc w:val="both"/>
        <w:rPr>
          <w:b/>
          <w:u w:val="single"/>
          <w:lang w:val="ro-RO"/>
        </w:rPr>
      </w:pPr>
      <w:r>
        <w:rPr>
          <w:b/>
          <w:u w:val="single"/>
          <w:lang w:val="ro-RO"/>
        </w:rPr>
        <w:t>67.02 Alte servicii în domeniul culturii, recreerii şi relig</w:t>
      </w:r>
      <w:r w:rsidR="00D649DE">
        <w:rPr>
          <w:b/>
          <w:u w:val="single"/>
          <w:lang w:val="ro-RO"/>
        </w:rPr>
        <w:t>iei:</w:t>
      </w:r>
      <w:r w:rsidR="00F97196">
        <w:rPr>
          <w:b/>
          <w:u w:val="single"/>
          <w:lang w:val="ro-RO"/>
        </w:rPr>
        <w:t xml:space="preserve"> 158,40 mii lei</w:t>
      </w:r>
    </w:p>
    <w:p w:rsidR="00D649DE" w:rsidRDefault="00D649DE" w:rsidP="00D649DE">
      <w:pPr>
        <w:pStyle w:val="ListParagraph"/>
        <w:numPr>
          <w:ilvl w:val="1"/>
          <w:numId w:val="6"/>
        </w:numPr>
        <w:jc w:val="both"/>
        <w:rPr>
          <w:lang w:val="ro-RO"/>
        </w:rPr>
      </w:pPr>
      <w:r w:rsidRPr="00D649DE">
        <w:rPr>
          <w:lang w:val="ro-RO"/>
        </w:rPr>
        <w:t>Capela</w:t>
      </w:r>
      <w:r>
        <w:rPr>
          <w:lang w:val="ro-RO"/>
        </w:rPr>
        <w:t xml:space="preserve"> (cheltuieli materiale şi investiţii): 158,40 din care</w:t>
      </w:r>
    </w:p>
    <w:p w:rsidR="00D649DE" w:rsidRPr="00D649DE" w:rsidRDefault="00D649DE" w:rsidP="00D649DE">
      <w:pPr>
        <w:pStyle w:val="ListParagraph"/>
        <w:numPr>
          <w:ilvl w:val="2"/>
          <w:numId w:val="6"/>
        </w:numPr>
        <w:jc w:val="both"/>
        <w:rPr>
          <w:lang w:val="ro-RO"/>
        </w:rPr>
      </w:pPr>
      <w:r>
        <w:rPr>
          <w:lang w:val="ro-RO"/>
        </w:rPr>
        <w:t>Construire Capela Căuaşd: 148,20</w:t>
      </w:r>
    </w:p>
    <w:p w:rsidR="00D25684" w:rsidRDefault="00D25684" w:rsidP="00D25684">
      <w:pPr>
        <w:pStyle w:val="ListParagraph"/>
        <w:numPr>
          <w:ilvl w:val="0"/>
          <w:numId w:val="6"/>
        </w:numPr>
        <w:jc w:val="both"/>
        <w:rPr>
          <w:b/>
          <w:u w:val="single"/>
          <w:lang w:val="ro-RO"/>
        </w:rPr>
      </w:pPr>
      <w:r>
        <w:rPr>
          <w:b/>
          <w:u w:val="single"/>
          <w:lang w:val="ro-RO"/>
        </w:rPr>
        <w:t>68.02 Asigurări şi asistenţă socială: 623,34 mii lei</w:t>
      </w:r>
    </w:p>
    <w:p w:rsidR="00C306C9" w:rsidRPr="00C306C9" w:rsidRDefault="00C306C9" w:rsidP="00C306C9">
      <w:pPr>
        <w:pStyle w:val="ListParagraph"/>
        <w:numPr>
          <w:ilvl w:val="1"/>
          <w:numId w:val="6"/>
        </w:numPr>
        <w:jc w:val="both"/>
        <w:rPr>
          <w:b/>
          <w:u w:val="single"/>
          <w:lang w:val="ro-RO"/>
        </w:rPr>
      </w:pPr>
      <w:r>
        <w:rPr>
          <w:lang w:val="ro-RO"/>
        </w:rPr>
        <w:t>10 Salarii: 369,54</w:t>
      </w:r>
    </w:p>
    <w:p w:rsidR="00C306C9" w:rsidRPr="00C306C9" w:rsidRDefault="00C306C9" w:rsidP="00C306C9">
      <w:pPr>
        <w:pStyle w:val="ListParagraph"/>
        <w:numPr>
          <w:ilvl w:val="1"/>
          <w:numId w:val="6"/>
        </w:numPr>
        <w:jc w:val="both"/>
        <w:rPr>
          <w:b/>
          <w:u w:val="single"/>
          <w:lang w:val="ro-RO"/>
        </w:rPr>
      </w:pPr>
      <w:r>
        <w:rPr>
          <w:lang w:val="ro-RO"/>
        </w:rPr>
        <w:t>57 Indemnizaţii persoane cu handicap: 216,00</w:t>
      </w:r>
    </w:p>
    <w:p w:rsidR="00C306C9" w:rsidRDefault="00C306C9" w:rsidP="00C306C9">
      <w:pPr>
        <w:pStyle w:val="ListParagraph"/>
        <w:numPr>
          <w:ilvl w:val="1"/>
          <w:numId w:val="6"/>
        </w:numPr>
        <w:jc w:val="both"/>
        <w:rPr>
          <w:b/>
          <w:u w:val="single"/>
          <w:lang w:val="ro-RO"/>
        </w:rPr>
      </w:pPr>
      <w:r>
        <w:rPr>
          <w:lang w:val="ro-RO"/>
        </w:rPr>
        <w:t>57 Ajutor social: 37,80</w:t>
      </w:r>
    </w:p>
    <w:p w:rsidR="00D25684" w:rsidRDefault="00D25684" w:rsidP="00D25684">
      <w:pPr>
        <w:pStyle w:val="ListParagraph"/>
        <w:numPr>
          <w:ilvl w:val="0"/>
          <w:numId w:val="6"/>
        </w:numPr>
        <w:jc w:val="both"/>
        <w:rPr>
          <w:b/>
          <w:u w:val="single"/>
          <w:lang w:val="ro-RO"/>
        </w:rPr>
      </w:pPr>
      <w:r>
        <w:rPr>
          <w:b/>
          <w:u w:val="single"/>
          <w:lang w:val="ro-RO"/>
        </w:rPr>
        <w:t>70.02 Locuinţe, servicii şi dezvoltare publică: 475,38 mii lei</w:t>
      </w:r>
    </w:p>
    <w:p w:rsidR="00C306C9" w:rsidRPr="00DA4932" w:rsidRDefault="00DA4932" w:rsidP="00C306C9">
      <w:pPr>
        <w:pStyle w:val="ListParagraph"/>
        <w:numPr>
          <w:ilvl w:val="1"/>
          <w:numId w:val="6"/>
        </w:numPr>
        <w:jc w:val="both"/>
        <w:rPr>
          <w:b/>
          <w:u w:val="single"/>
          <w:lang w:val="ro-RO"/>
        </w:rPr>
      </w:pPr>
      <w:r>
        <w:rPr>
          <w:lang w:val="ro-RO"/>
        </w:rPr>
        <w:t>Alimentare cu gaz (investiţii): 134,00</w:t>
      </w:r>
    </w:p>
    <w:p w:rsidR="00DA4932" w:rsidRPr="00DA4932" w:rsidRDefault="00DA4932" w:rsidP="00C306C9">
      <w:pPr>
        <w:pStyle w:val="ListParagraph"/>
        <w:numPr>
          <w:ilvl w:val="1"/>
          <w:numId w:val="6"/>
        </w:numPr>
        <w:jc w:val="both"/>
        <w:rPr>
          <w:b/>
          <w:u w:val="single"/>
          <w:lang w:val="ro-RO"/>
        </w:rPr>
      </w:pPr>
      <w:r>
        <w:rPr>
          <w:lang w:val="ro-RO"/>
        </w:rPr>
        <w:t>Iluminat Public (cheltuieli materiale): 160,32</w:t>
      </w:r>
    </w:p>
    <w:p w:rsidR="00DA4932" w:rsidRDefault="00DA4932" w:rsidP="00C306C9">
      <w:pPr>
        <w:pStyle w:val="ListParagraph"/>
        <w:numPr>
          <w:ilvl w:val="1"/>
          <w:numId w:val="6"/>
        </w:numPr>
        <w:jc w:val="both"/>
        <w:rPr>
          <w:b/>
          <w:u w:val="single"/>
          <w:lang w:val="ro-RO"/>
        </w:rPr>
      </w:pPr>
      <w:r>
        <w:rPr>
          <w:lang w:val="ro-RO"/>
        </w:rPr>
        <w:t>Actualizare PUG Tulca (investiţii): 181,06</w:t>
      </w:r>
    </w:p>
    <w:p w:rsidR="00D25684" w:rsidRDefault="00AD52E6" w:rsidP="00D25684">
      <w:pPr>
        <w:pStyle w:val="ListParagraph"/>
        <w:numPr>
          <w:ilvl w:val="0"/>
          <w:numId w:val="6"/>
        </w:numPr>
        <w:jc w:val="both"/>
        <w:rPr>
          <w:b/>
          <w:u w:val="single"/>
          <w:lang w:val="ro-RO"/>
        </w:rPr>
      </w:pPr>
      <w:r>
        <w:rPr>
          <w:b/>
          <w:u w:val="single"/>
          <w:lang w:val="ro-RO"/>
        </w:rPr>
        <w:t>74.02 Salubrizare</w:t>
      </w:r>
      <w:r w:rsidR="00D25684">
        <w:rPr>
          <w:b/>
          <w:u w:val="single"/>
          <w:lang w:val="ro-RO"/>
        </w:rPr>
        <w:t xml:space="preserve">: </w:t>
      </w:r>
      <w:r>
        <w:rPr>
          <w:b/>
          <w:u w:val="single"/>
          <w:lang w:val="ro-RO"/>
        </w:rPr>
        <w:t>526,17 mii lei</w:t>
      </w:r>
    </w:p>
    <w:p w:rsidR="000E3080" w:rsidRPr="000E3080" w:rsidRDefault="000E3080" w:rsidP="000E3080">
      <w:pPr>
        <w:pStyle w:val="ListParagraph"/>
        <w:numPr>
          <w:ilvl w:val="1"/>
          <w:numId w:val="6"/>
        </w:numPr>
        <w:jc w:val="both"/>
        <w:rPr>
          <w:b/>
          <w:u w:val="single"/>
          <w:lang w:val="ro-RO"/>
        </w:rPr>
      </w:pPr>
      <w:r>
        <w:rPr>
          <w:lang w:val="ro-RO"/>
        </w:rPr>
        <w:t>10 Salarii: 117,60</w:t>
      </w:r>
    </w:p>
    <w:p w:rsidR="000E3080" w:rsidRPr="000E3080" w:rsidRDefault="000E3080" w:rsidP="000E3080">
      <w:pPr>
        <w:pStyle w:val="ListParagraph"/>
        <w:numPr>
          <w:ilvl w:val="1"/>
          <w:numId w:val="6"/>
        </w:numPr>
        <w:jc w:val="both"/>
        <w:rPr>
          <w:b/>
          <w:u w:val="single"/>
          <w:lang w:val="ro-RO"/>
        </w:rPr>
      </w:pPr>
      <w:r>
        <w:rPr>
          <w:lang w:val="ro-RO"/>
        </w:rPr>
        <w:t>20 Cheltuieli materiale: 12,00</w:t>
      </w:r>
    </w:p>
    <w:p w:rsidR="000E3080" w:rsidRDefault="000E3080" w:rsidP="000E3080">
      <w:pPr>
        <w:pStyle w:val="ListParagraph"/>
        <w:numPr>
          <w:ilvl w:val="1"/>
          <w:numId w:val="6"/>
        </w:numPr>
        <w:jc w:val="both"/>
        <w:rPr>
          <w:b/>
          <w:u w:val="single"/>
          <w:lang w:val="ro-RO"/>
        </w:rPr>
      </w:pPr>
      <w:r>
        <w:rPr>
          <w:lang w:val="ro-RO"/>
        </w:rPr>
        <w:t>71 Investiţii canalizare: 396,57</w:t>
      </w:r>
    </w:p>
    <w:p w:rsidR="00AD52E6" w:rsidRDefault="00AD52E6" w:rsidP="00D25684">
      <w:pPr>
        <w:pStyle w:val="ListParagraph"/>
        <w:numPr>
          <w:ilvl w:val="0"/>
          <w:numId w:val="6"/>
        </w:numPr>
        <w:jc w:val="both"/>
        <w:rPr>
          <w:b/>
          <w:u w:val="single"/>
          <w:lang w:val="ro-RO"/>
        </w:rPr>
      </w:pPr>
      <w:r>
        <w:rPr>
          <w:b/>
          <w:u w:val="single"/>
          <w:lang w:val="ro-RO"/>
        </w:rPr>
        <w:t>84.02 Transporturi: 348,99 mii lei</w:t>
      </w:r>
    </w:p>
    <w:p w:rsidR="000E3080" w:rsidRPr="007679DB" w:rsidRDefault="007679DB" w:rsidP="000E3080">
      <w:pPr>
        <w:pStyle w:val="ListParagraph"/>
        <w:numPr>
          <w:ilvl w:val="1"/>
          <w:numId w:val="6"/>
        </w:numPr>
        <w:jc w:val="both"/>
        <w:rPr>
          <w:b/>
          <w:u w:val="single"/>
          <w:lang w:val="ro-RO"/>
        </w:rPr>
      </w:pPr>
      <w:r>
        <w:rPr>
          <w:lang w:val="ro-RO"/>
        </w:rPr>
        <w:t>20 Cheltuieli materiale drumuri şi poduri: 57,49</w:t>
      </w:r>
    </w:p>
    <w:p w:rsidR="007679DB" w:rsidRPr="007679DB" w:rsidRDefault="007679DB" w:rsidP="000E3080">
      <w:pPr>
        <w:pStyle w:val="ListParagraph"/>
        <w:numPr>
          <w:ilvl w:val="1"/>
          <w:numId w:val="6"/>
        </w:numPr>
        <w:jc w:val="both"/>
        <w:rPr>
          <w:b/>
          <w:u w:val="single"/>
          <w:lang w:val="ro-RO"/>
        </w:rPr>
      </w:pPr>
      <w:r>
        <w:rPr>
          <w:lang w:val="ro-RO"/>
        </w:rPr>
        <w:t>71 Investiţii: 291,50 din care</w:t>
      </w:r>
    </w:p>
    <w:p w:rsidR="007679DB" w:rsidRPr="007679DB" w:rsidRDefault="007679DB" w:rsidP="007679DB">
      <w:pPr>
        <w:pStyle w:val="ListParagraph"/>
        <w:numPr>
          <w:ilvl w:val="2"/>
          <w:numId w:val="6"/>
        </w:numPr>
        <w:jc w:val="both"/>
        <w:rPr>
          <w:b/>
          <w:u w:val="single"/>
          <w:lang w:val="ro-RO"/>
        </w:rPr>
      </w:pPr>
      <w:r>
        <w:rPr>
          <w:lang w:val="ro-RO"/>
        </w:rPr>
        <w:t>Buldoexcavator: 243,50</w:t>
      </w:r>
    </w:p>
    <w:p w:rsidR="007679DB" w:rsidRPr="00B81042" w:rsidRDefault="007679DB" w:rsidP="007679DB">
      <w:pPr>
        <w:pStyle w:val="ListParagraph"/>
        <w:numPr>
          <w:ilvl w:val="2"/>
          <w:numId w:val="6"/>
        </w:numPr>
        <w:jc w:val="both"/>
        <w:rPr>
          <w:b/>
          <w:u w:val="single"/>
          <w:lang w:val="ro-RO"/>
        </w:rPr>
      </w:pPr>
      <w:r>
        <w:rPr>
          <w:lang w:val="ro-RO"/>
        </w:rPr>
        <w:t>Reabilitare trotuare: 48,00</w:t>
      </w:r>
    </w:p>
    <w:p w:rsidR="00B81042" w:rsidRDefault="00B81042">
      <w:pPr>
        <w:suppressAutoHyphens w:val="0"/>
        <w:rPr>
          <w:b/>
          <w:lang w:val="ro-RO"/>
        </w:rPr>
      </w:pPr>
    </w:p>
    <w:p w:rsidR="00DE4A6C" w:rsidRDefault="00B81042">
      <w:pPr>
        <w:suppressAutoHyphens w:val="0"/>
        <w:rPr>
          <w:lang w:val="ro-RO"/>
        </w:rPr>
      </w:pPr>
      <w:r w:rsidRPr="00B81042">
        <w:rPr>
          <w:b/>
          <w:lang w:val="ro-RO"/>
        </w:rPr>
        <w:t>Art. 2.</w:t>
      </w:r>
      <w:r>
        <w:rPr>
          <w:b/>
          <w:lang w:val="ro-RO"/>
        </w:rPr>
        <w:t xml:space="preserve"> </w:t>
      </w:r>
      <w:r>
        <w:rPr>
          <w:lang w:val="ro-RO"/>
        </w:rPr>
        <w:t>Anexa este parte intregrantă din prezenta hotărâre.</w:t>
      </w:r>
    </w:p>
    <w:p w:rsidR="00DE4A6C" w:rsidRDefault="00DE4A6C">
      <w:pPr>
        <w:suppressAutoHyphens w:val="0"/>
        <w:rPr>
          <w:lang w:val="ro-RO"/>
        </w:rPr>
      </w:pPr>
    </w:p>
    <w:p w:rsidR="00DE4A6C" w:rsidRDefault="00DE4A6C">
      <w:pPr>
        <w:suppressAutoHyphens w:val="0"/>
        <w:rPr>
          <w:lang w:val="ro-RO"/>
        </w:rPr>
      </w:pPr>
    </w:p>
    <w:p w:rsidR="00DE4A6C" w:rsidRDefault="00DE4A6C" w:rsidP="00DE4A6C">
      <w:pPr>
        <w:suppressAutoHyphens w:val="0"/>
        <w:jc w:val="center"/>
        <w:rPr>
          <w:lang w:val="ro-RO"/>
        </w:rPr>
      </w:pPr>
      <w:r>
        <w:rPr>
          <w:lang w:val="ro-RO"/>
        </w:rPr>
        <w:t>Întocmit,</w:t>
      </w:r>
    </w:p>
    <w:p w:rsidR="00B81042" w:rsidRPr="00B81042" w:rsidRDefault="00DE4A6C" w:rsidP="00DE4A6C">
      <w:pPr>
        <w:suppressAutoHyphens w:val="0"/>
        <w:jc w:val="center"/>
        <w:rPr>
          <w:b/>
          <w:lang w:val="ro-RO"/>
        </w:rPr>
      </w:pPr>
      <w:r>
        <w:rPr>
          <w:lang w:val="ro-RO"/>
        </w:rPr>
        <w:t>Ec. Grec Giorgio Daniel</w:t>
      </w:r>
      <w:r w:rsidR="00B81042" w:rsidRPr="00B81042">
        <w:rPr>
          <w:b/>
          <w:lang w:val="ro-RO"/>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2"/>
        <w:gridCol w:w="5940"/>
        <w:gridCol w:w="2082"/>
      </w:tblGrid>
      <w:tr w:rsidR="00B81042" w:rsidRPr="00C12330" w:rsidTr="00A27C3C">
        <w:trPr>
          <w:jc w:val="center"/>
        </w:trPr>
        <w:tc>
          <w:tcPr>
            <w:tcW w:w="949" w:type="pct"/>
            <w:vAlign w:val="center"/>
          </w:tcPr>
          <w:p w:rsidR="00B81042" w:rsidRPr="00C12330" w:rsidRDefault="00B81042" w:rsidP="00A27C3C">
            <w:pPr>
              <w:jc w:val="center"/>
              <w:rPr>
                <w:lang w:val="ro-RO"/>
              </w:rPr>
            </w:pPr>
            <w:r w:rsidRPr="00C12330">
              <w:rPr>
                <w:noProof/>
                <w:lang w:val="ro-RO"/>
              </w:rPr>
              <w:lastRenderedPageBreak/>
              <w:drawing>
                <wp:inline distT="0" distB="0" distL="0" distR="0">
                  <wp:extent cx="1019175" cy="1276350"/>
                  <wp:effectExtent l="0" t="0" r="9525" b="0"/>
                  <wp:docPr id="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1276350"/>
                          </a:xfrm>
                          <a:prstGeom prst="rect">
                            <a:avLst/>
                          </a:prstGeom>
                          <a:noFill/>
                          <a:ln>
                            <a:noFill/>
                          </a:ln>
                        </pic:spPr>
                      </pic:pic>
                    </a:graphicData>
                  </a:graphic>
                </wp:inline>
              </w:drawing>
            </w:r>
          </w:p>
        </w:tc>
        <w:tc>
          <w:tcPr>
            <w:tcW w:w="3000" w:type="pct"/>
            <w:vAlign w:val="center"/>
          </w:tcPr>
          <w:p w:rsidR="00B81042" w:rsidRPr="00C12330" w:rsidRDefault="00B81042" w:rsidP="00A27C3C">
            <w:pPr>
              <w:spacing w:line="276" w:lineRule="auto"/>
              <w:jc w:val="center"/>
              <w:rPr>
                <w:rFonts w:ascii="Times New Roman" w:hAnsi="Times New Roman"/>
                <w:b/>
                <w:bCs/>
                <w:lang w:val="ro-RO"/>
              </w:rPr>
            </w:pPr>
            <w:r w:rsidRPr="00C12330">
              <w:rPr>
                <w:rFonts w:ascii="Times New Roman" w:hAnsi="Times New Roman"/>
                <w:b/>
                <w:bCs/>
                <w:lang w:val="ro-RO"/>
              </w:rPr>
              <w:t>ROMÂNIA</w:t>
            </w:r>
          </w:p>
          <w:p w:rsidR="00B81042" w:rsidRPr="00C12330" w:rsidRDefault="00B81042" w:rsidP="00A27C3C">
            <w:pPr>
              <w:spacing w:line="276" w:lineRule="auto"/>
              <w:jc w:val="center"/>
              <w:rPr>
                <w:rFonts w:ascii="Times New Roman" w:hAnsi="Times New Roman"/>
                <w:b/>
                <w:bCs/>
                <w:lang w:val="ro-RO"/>
              </w:rPr>
            </w:pPr>
            <w:r w:rsidRPr="00C12330">
              <w:rPr>
                <w:rFonts w:ascii="Times New Roman" w:hAnsi="Times New Roman"/>
                <w:b/>
                <w:bCs/>
                <w:lang w:val="ro-RO"/>
              </w:rPr>
              <w:t>JUDEȚUL BIHOR</w:t>
            </w:r>
          </w:p>
          <w:p w:rsidR="00B81042" w:rsidRPr="00C12330" w:rsidRDefault="00B81042" w:rsidP="00A27C3C">
            <w:pPr>
              <w:spacing w:line="276" w:lineRule="auto"/>
              <w:jc w:val="center"/>
              <w:rPr>
                <w:rFonts w:ascii="Times New Roman" w:hAnsi="Times New Roman"/>
                <w:b/>
                <w:bCs/>
                <w:lang w:val="ro-RO"/>
              </w:rPr>
            </w:pPr>
            <w:r w:rsidRPr="00C12330">
              <w:rPr>
                <w:rFonts w:ascii="Times New Roman" w:hAnsi="Times New Roman"/>
                <w:b/>
                <w:bCs/>
                <w:lang w:val="ro-RO"/>
              </w:rPr>
              <w:t>PRIMĂRIA COMUNEI TULCA</w:t>
            </w:r>
          </w:p>
          <w:p w:rsidR="00B81042" w:rsidRPr="00C12330" w:rsidRDefault="00B81042" w:rsidP="00A27C3C">
            <w:pPr>
              <w:spacing w:line="276" w:lineRule="auto"/>
              <w:jc w:val="center"/>
              <w:rPr>
                <w:rFonts w:ascii="Times New Roman" w:hAnsi="Times New Roman"/>
                <w:lang w:val="ro-RO"/>
              </w:rPr>
            </w:pPr>
            <w:r w:rsidRPr="00C12330">
              <w:rPr>
                <w:rFonts w:ascii="Times New Roman" w:hAnsi="Times New Roman"/>
                <w:lang w:val="ro-RO"/>
              </w:rPr>
              <w:t>CIF 5149128</w:t>
            </w:r>
          </w:p>
          <w:p w:rsidR="00B81042" w:rsidRPr="00C12330" w:rsidRDefault="00B81042" w:rsidP="00A27C3C">
            <w:pPr>
              <w:spacing w:line="276" w:lineRule="auto"/>
              <w:jc w:val="center"/>
              <w:rPr>
                <w:rFonts w:ascii="Times New Roman" w:hAnsi="Times New Roman"/>
                <w:lang w:val="ro-RO"/>
              </w:rPr>
            </w:pPr>
            <w:r w:rsidRPr="00C12330">
              <w:rPr>
                <w:rFonts w:ascii="Times New Roman" w:hAnsi="Times New Roman"/>
                <w:lang w:val="ro-RO"/>
              </w:rPr>
              <w:t>Comuna Tulca, Sat Tulca, nr. 231, cod poștal 417600</w:t>
            </w:r>
          </w:p>
          <w:p w:rsidR="00B81042" w:rsidRPr="00C12330" w:rsidRDefault="00B81042" w:rsidP="00A27C3C">
            <w:pPr>
              <w:spacing w:line="276" w:lineRule="auto"/>
              <w:jc w:val="center"/>
              <w:rPr>
                <w:rFonts w:ascii="Times New Roman" w:hAnsi="Times New Roman"/>
                <w:lang w:val="ro-RO"/>
              </w:rPr>
            </w:pPr>
            <w:r w:rsidRPr="00C12330">
              <w:rPr>
                <w:rFonts w:ascii="Times New Roman" w:hAnsi="Times New Roman"/>
                <w:lang w:val="ro-RO"/>
              </w:rPr>
              <w:t>Tel. / Fax: 0259.314.894 / 0259.314.896</w:t>
            </w:r>
          </w:p>
          <w:p w:rsidR="00B81042" w:rsidRPr="00C12330" w:rsidRDefault="00B81042" w:rsidP="00A27C3C">
            <w:pPr>
              <w:spacing w:line="276" w:lineRule="auto"/>
              <w:jc w:val="center"/>
              <w:rPr>
                <w:rFonts w:ascii="Times New Roman" w:hAnsi="Times New Roman"/>
                <w:lang w:val="ro-RO"/>
              </w:rPr>
            </w:pPr>
            <w:r w:rsidRPr="00C12330">
              <w:rPr>
                <w:rFonts w:ascii="Times New Roman" w:hAnsi="Times New Roman"/>
                <w:lang w:val="ro-RO"/>
              </w:rPr>
              <w:t xml:space="preserve">Email: </w:t>
            </w:r>
            <w:hyperlink r:id="rId14" w:history="1">
              <w:r w:rsidRPr="00C12330">
                <w:rPr>
                  <w:rStyle w:val="Hyperlink"/>
                  <w:rFonts w:ascii="Times New Roman" w:hAnsi="Times New Roman"/>
                  <w:lang w:val="ro-RO"/>
                </w:rPr>
                <w:t>secretariat@primaria.tulca.ro</w:t>
              </w:r>
            </w:hyperlink>
          </w:p>
          <w:p w:rsidR="00B81042" w:rsidRPr="00C12330" w:rsidRDefault="00B81042" w:rsidP="00A27C3C">
            <w:pPr>
              <w:spacing w:line="276" w:lineRule="auto"/>
              <w:jc w:val="center"/>
              <w:rPr>
                <w:lang w:val="ro-RO"/>
              </w:rPr>
            </w:pPr>
            <w:r w:rsidRPr="00C12330">
              <w:rPr>
                <w:rFonts w:ascii="Times New Roman" w:hAnsi="Times New Roman"/>
                <w:lang w:val="ro-RO"/>
              </w:rPr>
              <w:t xml:space="preserve">Website: </w:t>
            </w:r>
            <w:hyperlink r:id="rId15" w:history="1">
              <w:r w:rsidRPr="00C12330">
                <w:rPr>
                  <w:rStyle w:val="Hyperlink"/>
                  <w:rFonts w:ascii="Times New Roman" w:hAnsi="Times New Roman"/>
                  <w:lang w:val="ro-RO"/>
                </w:rPr>
                <w:t>https://primaria.tulca.ro/</w:t>
              </w:r>
            </w:hyperlink>
          </w:p>
        </w:tc>
        <w:tc>
          <w:tcPr>
            <w:tcW w:w="1051" w:type="pct"/>
            <w:vAlign w:val="center"/>
          </w:tcPr>
          <w:p w:rsidR="00B81042" w:rsidRPr="00C12330" w:rsidRDefault="00B81042" w:rsidP="00A27C3C">
            <w:pPr>
              <w:jc w:val="center"/>
              <w:rPr>
                <w:lang w:val="ro-RO"/>
              </w:rPr>
            </w:pPr>
            <w:r w:rsidRPr="00C12330">
              <w:rPr>
                <w:noProof/>
                <w:lang w:val="ro-RO"/>
              </w:rPr>
              <w:drawing>
                <wp:inline distT="0" distB="0" distL="0" distR="0">
                  <wp:extent cx="1183949" cy="1266825"/>
                  <wp:effectExtent l="0" t="0" r="0" b="0"/>
                  <wp:docPr id="1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9247" cy="1315294"/>
                          </a:xfrm>
                          <a:prstGeom prst="rect">
                            <a:avLst/>
                          </a:prstGeom>
                          <a:noFill/>
                          <a:ln>
                            <a:noFill/>
                          </a:ln>
                        </pic:spPr>
                      </pic:pic>
                    </a:graphicData>
                  </a:graphic>
                </wp:inline>
              </w:drawing>
            </w:r>
          </w:p>
        </w:tc>
      </w:tr>
      <w:tr w:rsidR="00B81042" w:rsidRPr="00C12330" w:rsidTr="00A27C3C">
        <w:trPr>
          <w:jc w:val="center"/>
        </w:trPr>
        <w:tc>
          <w:tcPr>
            <w:tcW w:w="5000" w:type="pct"/>
            <w:gridSpan w:val="3"/>
            <w:vAlign w:val="center"/>
          </w:tcPr>
          <w:p w:rsidR="00B81042" w:rsidRPr="00C12330" w:rsidRDefault="00B81042" w:rsidP="00A27C3C">
            <w:pPr>
              <w:jc w:val="center"/>
              <w:rPr>
                <w:noProof/>
                <w:lang w:val="ro-RO"/>
              </w:rPr>
            </w:pPr>
            <w:r w:rsidRPr="00C12330">
              <w:rPr>
                <w:noProof/>
                <w:lang w:val="ro-RO"/>
              </w:rPr>
              <w:drawing>
                <wp:inline distT="0" distB="0" distL="0" distR="0">
                  <wp:extent cx="6220457" cy="179709"/>
                  <wp:effectExtent l="19050" t="0" r="8893" b="0"/>
                  <wp:docPr id="1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64278" cy="180975"/>
                          </a:xfrm>
                          <a:prstGeom prst="rect">
                            <a:avLst/>
                          </a:prstGeom>
                          <a:noFill/>
                          <a:ln>
                            <a:noFill/>
                          </a:ln>
                        </pic:spPr>
                      </pic:pic>
                    </a:graphicData>
                  </a:graphic>
                </wp:inline>
              </w:drawing>
            </w:r>
          </w:p>
        </w:tc>
      </w:tr>
    </w:tbl>
    <w:p w:rsidR="00B81042" w:rsidRDefault="00B81042" w:rsidP="00B81042">
      <w:pPr>
        <w:jc w:val="both"/>
        <w:rPr>
          <w:b/>
          <w:u w:val="single"/>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2"/>
      </w:tblGrid>
      <w:tr w:rsidR="00B81042" w:rsidRPr="00B81042" w:rsidTr="00B81042">
        <w:tc>
          <w:tcPr>
            <w:tcW w:w="4952" w:type="dxa"/>
          </w:tcPr>
          <w:p w:rsidR="00B81042" w:rsidRPr="00B81042" w:rsidRDefault="00B81042" w:rsidP="00B81042">
            <w:pPr>
              <w:jc w:val="both"/>
              <w:rPr>
                <w:rFonts w:ascii="Times New Roman" w:hAnsi="Times New Roman"/>
                <w:lang w:val="ro-RO"/>
              </w:rPr>
            </w:pPr>
          </w:p>
        </w:tc>
        <w:tc>
          <w:tcPr>
            <w:tcW w:w="4952" w:type="dxa"/>
          </w:tcPr>
          <w:p w:rsidR="00B81042" w:rsidRPr="00B81042" w:rsidRDefault="00B81042" w:rsidP="00B81042">
            <w:pPr>
              <w:jc w:val="center"/>
              <w:rPr>
                <w:rFonts w:ascii="Times New Roman" w:hAnsi="Times New Roman"/>
                <w:lang w:val="ro-RO"/>
              </w:rPr>
            </w:pPr>
            <w:r w:rsidRPr="00B81042">
              <w:rPr>
                <w:rFonts w:ascii="Times New Roman" w:hAnsi="Times New Roman"/>
                <w:lang w:val="ro-RO"/>
              </w:rPr>
              <w:t>VIZAT PENTRU LEGALITATE,</w:t>
            </w:r>
          </w:p>
          <w:p w:rsidR="00B81042" w:rsidRDefault="00B81042" w:rsidP="00B81042">
            <w:pPr>
              <w:jc w:val="center"/>
              <w:rPr>
                <w:rFonts w:ascii="Times New Roman" w:hAnsi="Times New Roman"/>
                <w:lang w:val="ro-RO"/>
              </w:rPr>
            </w:pPr>
            <w:r>
              <w:rPr>
                <w:rFonts w:ascii="Times New Roman" w:hAnsi="Times New Roman"/>
                <w:lang w:val="ro-RO"/>
              </w:rPr>
              <w:t>Secretat General Delegat,</w:t>
            </w:r>
          </w:p>
          <w:p w:rsidR="00B81042" w:rsidRDefault="00B81042" w:rsidP="00B81042">
            <w:pPr>
              <w:jc w:val="center"/>
              <w:rPr>
                <w:rFonts w:ascii="Times New Roman" w:hAnsi="Times New Roman"/>
                <w:lang w:val="ro-RO"/>
              </w:rPr>
            </w:pPr>
            <w:r>
              <w:rPr>
                <w:rFonts w:ascii="Times New Roman" w:hAnsi="Times New Roman"/>
                <w:lang w:val="ro-RO"/>
              </w:rPr>
              <w:t>Jt. Cotrău Marius</w:t>
            </w:r>
          </w:p>
          <w:p w:rsidR="00B81042" w:rsidRDefault="00B81042" w:rsidP="00B81042">
            <w:pPr>
              <w:jc w:val="center"/>
              <w:rPr>
                <w:rFonts w:ascii="Times New Roman" w:hAnsi="Times New Roman"/>
                <w:lang w:val="ro-RO"/>
              </w:rPr>
            </w:pPr>
          </w:p>
          <w:p w:rsidR="00B81042" w:rsidRPr="00B81042" w:rsidRDefault="00B81042" w:rsidP="00B81042">
            <w:pPr>
              <w:jc w:val="center"/>
              <w:rPr>
                <w:rFonts w:ascii="Times New Roman" w:hAnsi="Times New Roman"/>
                <w:lang w:val="ro-RO"/>
              </w:rPr>
            </w:pPr>
          </w:p>
        </w:tc>
      </w:tr>
    </w:tbl>
    <w:p w:rsidR="00B81042" w:rsidRDefault="00B81042" w:rsidP="00B81042">
      <w:pPr>
        <w:jc w:val="both"/>
        <w:rPr>
          <w:b/>
          <w:u w:val="single"/>
          <w:lang w:val="ro-RO"/>
        </w:rPr>
      </w:pPr>
    </w:p>
    <w:p w:rsidR="00B81042" w:rsidRDefault="00B81042" w:rsidP="00B81042">
      <w:pPr>
        <w:pStyle w:val="Title"/>
        <w:spacing w:before="0" w:after="0" w:line="276" w:lineRule="auto"/>
        <w:rPr>
          <w:rFonts w:ascii="Times New Roman" w:hAnsi="Times New Roman"/>
          <w:sz w:val="28"/>
          <w:szCs w:val="28"/>
          <w:lang w:val="ro-RO"/>
        </w:rPr>
      </w:pPr>
      <w:r w:rsidRPr="00C12330">
        <w:rPr>
          <w:rFonts w:ascii="Times New Roman" w:hAnsi="Times New Roman"/>
          <w:sz w:val="28"/>
          <w:szCs w:val="28"/>
          <w:lang w:val="ro-RO"/>
        </w:rPr>
        <w:t>P</w:t>
      </w:r>
      <w:r>
        <w:rPr>
          <w:rFonts w:ascii="Times New Roman" w:hAnsi="Times New Roman"/>
          <w:sz w:val="28"/>
          <w:szCs w:val="28"/>
          <w:lang w:val="ro-RO"/>
        </w:rPr>
        <w:t>ROIECT</w:t>
      </w:r>
      <w:r w:rsidRPr="00C12330">
        <w:rPr>
          <w:rFonts w:ascii="Times New Roman" w:hAnsi="Times New Roman"/>
          <w:sz w:val="28"/>
          <w:szCs w:val="28"/>
          <w:lang w:val="ro-RO"/>
        </w:rPr>
        <w:t xml:space="preserve"> DE HOTĂRÂRE </w:t>
      </w:r>
      <w:r>
        <w:rPr>
          <w:rFonts w:ascii="Times New Roman" w:hAnsi="Times New Roman"/>
          <w:sz w:val="28"/>
          <w:szCs w:val="28"/>
          <w:lang w:val="ro-RO"/>
        </w:rPr>
        <w:t>nr. 12 din 16.02.2022</w:t>
      </w:r>
    </w:p>
    <w:p w:rsidR="00B81042" w:rsidRDefault="00B81042" w:rsidP="00B81042">
      <w:pPr>
        <w:pStyle w:val="Title"/>
        <w:spacing w:before="0" w:after="0" w:line="276" w:lineRule="auto"/>
        <w:rPr>
          <w:rFonts w:ascii="Times New Roman" w:hAnsi="Times New Roman"/>
          <w:sz w:val="28"/>
          <w:szCs w:val="28"/>
          <w:lang w:val="ro-RO"/>
        </w:rPr>
      </w:pPr>
      <w:r w:rsidRPr="00C12330">
        <w:rPr>
          <w:rFonts w:ascii="Times New Roman" w:hAnsi="Times New Roman"/>
          <w:sz w:val="28"/>
          <w:szCs w:val="28"/>
          <w:lang w:val="ro-RO"/>
        </w:rPr>
        <w:t xml:space="preserve">privind aprobarea </w:t>
      </w:r>
      <w:r>
        <w:rPr>
          <w:rFonts w:ascii="Times New Roman" w:hAnsi="Times New Roman"/>
          <w:sz w:val="28"/>
          <w:szCs w:val="28"/>
          <w:lang w:val="ro-RO"/>
        </w:rPr>
        <w:t>B</w:t>
      </w:r>
      <w:r w:rsidRPr="00C12330">
        <w:rPr>
          <w:rFonts w:ascii="Times New Roman" w:hAnsi="Times New Roman"/>
          <w:sz w:val="28"/>
          <w:szCs w:val="28"/>
          <w:lang w:val="ro-RO"/>
        </w:rPr>
        <w:t xml:space="preserve">ugetului local al comunei Tulca, judeţul Bihor </w:t>
      </w:r>
    </w:p>
    <w:p w:rsidR="00B81042" w:rsidRPr="00C12330" w:rsidRDefault="00B81042" w:rsidP="00B81042">
      <w:pPr>
        <w:pStyle w:val="Title"/>
        <w:spacing w:before="0" w:after="0" w:line="276" w:lineRule="auto"/>
        <w:rPr>
          <w:rFonts w:ascii="Times New Roman" w:hAnsi="Times New Roman"/>
          <w:sz w:val="28"/>
          <w:szCs w:val="28"/>
          <w:lang w:val="ro-RO"/>
        </w:rPr>
      </w:pPr>
      <w:r w:rsidRPr="00C12330">
        <w:rPr>
          <w:rFonts w:ascii="Times New Roman" w:hAnsi="Times New Roman"/>
          <w:sz w:val="28"/>
          <w:szCs w:val="28"/>
          <w:lang w:val="ro-RO"/>
        </w:rPr>
        <w:t>pentru anul 2022</w:t>
      </w:r>
    </w:p>
    <w:p w:rsidR="00B81042" w:rsidRDefault="00B81042" w:rsidP="00B81042">
      <w:pPr>
        <w:jc w:val="both"/>
        <w:rPr>
          <w:b/>
          <w:u w:val="single"/>
          <w:lang w:val="ro-RO"/>
        </w:rPr>
      </w:pPr>
    </w:p>
    <w:p w:rsidR="00DE4A6C" w:rsidRDefault="00DE4A6C" w:rsidP="00B81042">
      <w:pPr>
        <w:jc w:val="both"/>
        <w:rPr>
          <w:b/>
          <w:lang w:val="ro-RO"/>
        </w:rPr>
      </w:pPr>
      <w:r>
        <w:rPr>
          <w:lang w:val="ro-RO"/>
        </w:rPr>
        <w:t xml:space="preserve">La propunerea Primarului Comunei Tulca, </w:t>
      </w:r>
      <w:r w:rsidRPr="00DE4A6C">
        <w:rPr>
          <w:b/>
          <w:lang w:val="ro-RO"/>
        </w:rPr>
        <w:t xml:space="preserve">CONSILIULUI LOCAL AL COMUNEI TULCA </w:t>
      </w:r>
    </w:p>
    <w:p w:rsidR="00DE4A6C" w:rsidRPr="00C12330" w:rsidRDefault="00DE4A6C" w:rsidP="00DE4A6C">
      <w:pPr>
        <w:ind w:firstLine="720"/>
        <w:jc w:val="both"/>
        <w:rPr>
          <w:lang w:val="ro-RO"/>
        </w:rPr>
      </w:pPr>
      <w:r w:rsidRPr="00C12330">
        <w:rPr>
          <w:lang w:val="ro-RO"/>
        </w:rPr>
        <w:t>Având în vedere:</w:t>
      </w:r>
    </w:p>
    <w:p w:rsidR="00DE4A6C" w:rsidRDefault="00DE4A6C" w:rsidP="00DE4A6C">
      <w:pPr>
        <w:pStyle w:val="ListParagraph"/>
        <w:numPr>
          <w:ilvl w:val="0"/>
          <w:numId w:val="6"/>
        </w:numPr>
        <w:jc w:val="both"/>
        <w:rPr>
          <w:lang w:val="ro-RO"/>
        </w:rPr>
      </w:pPr>
      <w:r w:rsidRPr="00C12330">
        <w:rPr>
          <w:lang w:val="ro-RO"/>
        </w:rPr>
        <w:t>Referatul de aprobare al primarului nr. 664/16.02.2022;</w:t>
      </w:r>
    </w:p>
    <w:p w:rsidR="00DE4A6C" w:rsidRDefault="00DE4A6C" w:rsidP="00DE4A6C">
      <w:pPr>
        <w:pStyle w:val="ListParagraph"/>
        <w:numPr>
          <w:ilvl w:val="0"/>
          <w:numId w:val="6"/>
        </w:numPr>
        <w:jc w:val="both"/>
        <w:rPr>
          <w:lang w:val="ro-RO"/>
        </w:rPr>
      </w:pPr>
      <w:r>
        <w:rPr>
          <w:lang w:val="ro-RO"/>
        </w:rPr>
        <w:t>Raportul de specialitate nr. 664/16.02.2022 al Compartimentului Contabilitate;</w:t>
      </w:r>
    </w:p>
    <w:p w:rsidR="00DE4A6C" w:rsidRPr="00C12330" w:rsidRDefault="00DE4A6C" w:rsidP="00DE4A6C">
      <w:pPr>
        <w:pStyle w:val="ListParagraph"/>
        <w:numPr>
          <w:ilvl w:val="0"/>
          <w:numId w:val="6"/>
        </w:numPr>
        <w:jc w:val="both"/>
        <w:rPr>
          <w:lang w:val="ro-RO"/>
        </w:rPr>
      </w:pPr>
      <w:r>
        <w:rPr>
          <w:lang w:val="ro-RO"/>
        </w:rPr>
        <w:t>Raportul dezbaterii publice nr. 664/25.02.2022;</w:t>
      </w:r>
    </w:p>
    <w:p w:rsidR="00DE4A6C" w:rsidRPr="00304DBB" w:rsidRDefault="00DE4A6C" w:rsidP="00304DBB">
      <w:pPr>
        <w:pStyle w:val="ListParagraph"/>
        <w:numPr>
          <w:ilvl w:val="0"/>
          <w:numId w:val="6"/>
        </w:numPr>
        <w:jc w:val="both"/>
        <w:rPr>
          <w:lang w:val="ro-RO"/>
        </w:rPr>
      </w:pPr>
      <w:r w:rsidRPr="00C12330">
        <w:rPr>
          <w:lang w:val="ro-RO"/>
        </w:rPr>
        <w:t xml:space="preserve">Comunicările </w:t>
      </w:r>
      <w:r w:rsidR="00304DBB">
        <w:rPr>
          <w:lang w:val="ro-RO"/>
        </w:rPr>
        <w:t>D.G.F.P. Bihor</w:t>
      </w:r>
      <w:r w:rsidRPr="00304DBB">
        <w:rPr>
          <w:lang w:val="ro-RO"/>
        </w:rPr>
        <w:t xml:space="preserve"> nr. ……… din ……………;</w:t>
      </w:r>
    </w:p>
    <w:p w:rsidR="00DE4A6C" w:rsidRPr="00C12330" w:rsidRDefault="00DE4A6C" w:rsidP="00DE4A6C">
      <w:pPr>
        <w:pStyle w:val="ListParagraph"/>
        <w:numPr>
          <w:ilvl w:val="0"/>
          <w:numId w:val="6"/>
        </w:numPr>
        <w:jc w:val="both"/>
        <w:rPr>
          <w:lang w:val="ro-RO"/>
        </w:rPr>
      </w:pPr>
      <w:r w:rsidRPr="00C12330">
        <w:rPr>
          <w:lang w:val="ro-RO"/>
        </w:rPr>
        <w:t>Temeiurile juridice, respectiv prevederile:</w:t>
      </w:r>
    </w:p>
    <w:p w:rsidR="00DE4A6C" w:rsidRPr="00C12330" w:rsidRDefault="00DE4A6C" w:rsidP="00DE4A6C">
      <w:pPr>
        <w:pStyle w:val="ListParagraph"/>
        <w:numPr>
          <w:ilvl w:val="1"/>
          <w:numId w:val="6"/>
        </w:numPr>
        <w:jc w:val="both"/>
        <w:rPr>
          <w:lang w:val="ro-RO"/>
        </w:rPr>
      </w:pPr>
      <w:r w:rsidRPr="00C12330">
        <w:rPr>
          <w:lang w:val="ro-RO"/>
        </w:rPr>
        <w:t>Legii nr. 317/2021 a bugetului de stat pe anul 2022;</w:t>
      </w:r>
    </w:p>
    <w:p w:rsidR="00DE4A6C" w:rsidRPr="00C12330" w:rsidRDefault="00DE4A6C" w:rsidP="00DE4A6C">
      <w:pPr>
        <w:pStyle w:val="ListParagraph"/>
        <w:numPr>
          <w:ilvl w:val="1"/>
          <w:numId w:val="6"/>
        </w:numPr>
        <w:jc w:val="both"/>
        <w:rPr>
          <w:lang w:val="ro-RO"/>
        </w:rPr>
      </w:pPr>
      <w:r w:rsidRPr="00C12330">
        <w:rPr>
          <w:lang w:val="ro-RO"/>
        </w:rPr>
        <w:t>Legii nr. 273/2006, privind finanţele publice locale, cu modificările şi completările ulterioare;</w:t>
      </w:r>
    </w:p>
    <w:p w:rsidR="00DE4A6C" w:rsidRDefault="00DE4A6C" w:rsidP="00DE4A6C">
      <w:pPr>
        <w:ind w:firstLine="720"/>
        <w:jc w:val="both"/>
        <w:rPr>
          <w:lang w:val="ro-RO"/>
        </w:rPr>
      </w:pPr>
      <w:r w:rsidRPr="00C12330">
        <w:rPr>
          <w:lang w:val="ro-RO"/>
        </w:rPr>
        <w:t xml:space="preserve">În temeiul </w:t>
      </w:r>
      <w:r>
        <w:rPr>
          <w:lang w:val="ro-RO"/>
        </w:rPr>
        <w:t>prevederilor art. 129, alin. (2), lit. b), coroborat cu alin. (4), lit a) şi ale art. 196, alin. (1), lit. a) din OUG nr. 57/2019, privind Codul administrativ, cu modificările şi completările ulterioare,</w:t>
      </w:r>
    </w:p>
    <w:p w:rsidR="00DE4A6C" w:rsidRDefault="00DE4A6C" w:rsidP="00B81042">
      <w:pPr>
        <w:jc w:val="both"/>
        <w:rPr>
          <w:lang w:val="ro-RO"/>
        </w:rPr>
      </w:pPr>
    </w:p>
    <w:p w:rsidR="00A27C3C" w:rsidRDefault="00A27C3C" w:rsidP="00A27C3C">
      <w:pPr>
        <w:jc w:val="center"/>
        <w:rPr>
          <w:lang w:val="ro-RO"/>
        </w:rPr>
      </w:pPr>
      <w:r>
        <w:rPr>
          <w:lang w:val="ro-RO"/>
        </w:rPr>
        <w:t>HOTĂRĂŞTE</w:t>
      </w:r>
    </w:p>
    <w:p w:rsidR="00A27C3C" w:rsidRDefault="00A27C3C" w:rsidP="00A27C3C">
      <w:pPr>
        <w:jc w:val="center"/>
        <w:rPr>
          <w:lang w:val="ro-RO"/>
        </w:rPr>
      </w:pPr>
    </w:p>
    <w:p w:rsidR="00A27C3C" w:rsidRDefault="00A27C3C" w:rsidP="00A27C3C">
      <w:pPr>
        <w:jc w:val="both"/>
        <w:rPr>
          <w:lang w:val="ro-RO"/>
        </w:rPr>
      </w:pPr>
      <w:r w:rsidRPr="00B81042">
        <w:rPr>
          <w:b/>
          <w:lang w:val="ro-RO"/>
        </w:rPr>
        <w:t>Art. 1.</w:t>
      </w:r>
      <w:r>
        <w:rPr>
          <w:lang w:val="ro-RO"/>
        </w:rPr>
        <w:t xml:space="preserve"> Aprobarea Bugetului local al Comunei Tulca, judeţul Bihor pentru anul 2022, prevăzut în Anexa la prezenta, astfel:</w:t>
      </w:r>
    </w:p>
    <w:p w:rsidR="00A27C3C" w:rsidRPr="00C450AC" w:rsidRDefault="00A27C3C" w:rsidP="00A27C3C">
      <w:pPr>
        <w:pStyle w:val="ListParagraph"/>
        <w:numPr>
          <w:ilvl w:val="0"/>
          <w:numId w:val="7"/>
        </w:numPr>
        <w:jc w:val="both"/>
        <w:rPr>
          <w:b/>
          <w:lang w:val="ro-RO"/>
        </w:rPr>
      </w:pPr>
      <w:r w:rsidRPr="00C450AC">
        <w:rPr>
          <w:b/>
          <w:lang w:val="ro-RO"/>
        </w:rPr>
        <w:t>VENITURI total: 5.723,75 mii lei, din care:</w:t>
      </w:r>
      <w:r>
        <w:rPr>
          <w:b/>
          <w:lang w:val="ro-RO"/>
        </w:rPr>
        <w:t xml:space="preserve"> </w:t>
      </w:r>
    </w:p>
    <w:p w:rsidR="00A27C3C" w:rsidRDefault="00A27C3C" w:rsidP="00A27C3C">
      <w:pPr>
        <w:pStyle w:val="ListParagraph"/>
        <w:numPr>
          <w:ilvl w:val="0"/>
          <w:numId w:val="6"/>
        </w:numPr>
        <w:jc w:val="both"/>
        <w:rPr>
          <w:b/>
          <w:u w:val="single"/>
          <w:lang w:val="ro-RO"/>
        </w:rPr>
      </w:pPr>
      <w:r w:rsidRPr="00C450AC">
        <w:rPr>
          <w:b/>
          <w:u w:val="single"/>
          <w:lang w:val="ro-RO"/>
        </w:rPr>
        <w:t>Venituri proprii</w:t>
      </w:r>
      <w:r>
        <w:rPr>
          <w:b/>
          <w:u w:val="single"/>
          <w:lang w:val="ro-RO"/>
        </w:rPr>
        <w:t xml:space="preserve"> &lt;mii lei&gt;: 2.078,60 mii lei</w:t>
      </w:r>
    </w:p>
    <w:p w:rsidR="00A27C3C" w:rsidRPr="00D25684" w:rsidRDefault="00A27C3C" w:rsidP="00A27C3C">
      <w:pPr>
        <w:pStyle w:val="ListParagraph"/>
        <w:numPr>
          <w:ilvl w:val="1"/>
          <w:numId w:val="6"/>
        </w:numPr>
        <w:jc w:val="both"/>
        <w:rPr>
          <w:b/>
          <w:u w:val="single"/>
          <w:lang w:val="ro-RO"/>
        </w:rPr>
      </w:pPr>
      <w:r w:rsidRPr="00D25684">
        <w:rPr>
          <w:lang w:val="ro-RO"/>
        </w:rPr>
        <w:t>Impozit transfer proprietăţi: 15,00</w:t>
      </w:r>
    </w:p>
    <w:p w:rsidR="00A27C3C" w:rsidRPr="00D25684" w:rsidRDefault="00A27C3C" w:rsidP="00A27C3C">
      <w:pPr>
        <w:pStyle w:val="ListParagraph"/>
        <w:numPr>
          <w:ilvl w:val="1"/>
          <w:numId w:val="6"/>
        </w:numPr>
        <w:jc w:val="both"/>
        <w:rPr>
          <w:b/>
          <w:u w:val="single"/>
          <w:lang w:val="ro-RO"/>
        </w:rPr>
      </w:pPr>
      <w:r w:rsidRPr="00D25684">
        <w:rPr>
          <w:lang w:val="ro-RO"/>
        </w:rPr>
        <w:t>Impozit clădiri: 116,53</w:t>
      </w:r>
    </w:p>
    <w:p w:rsidR="00A27C3C" w:rsidRPr="00D25684" w:rsidRDefault="00A27C3C" w:rsidP="00A27C3C">
      <w:pPr>
        <w:pStyle w:val="ListParagraph"/>
        <w:numPr>
          <w:ilvl w:val="1"/>
          <w:numId w:val="6"/>
        </w:numPr>
        <w:jc w:val="both"/>
        <w:rPr>
          <w:b/>
          <w:u w:val="single"/>
          <w:lang w:val="ro-RO"/>
        </w:rPr>
      </w:pPr>
      <w:r w:rsidRPr="00D25684">
        <w:rPr>
          <w:lang w:val="ro-RO"/>
        </w:rPr>
        <w:t>Impozit teren: 585,14</w:t>
      </w:r>
    </w:p>
    <w:p w:rsidR="00A27C3C" w:rsidRPr="00D25684" w:rsidRDefault="00A27C3C" w:rsidP="00A27C3C">
      <w:pPr>
        <w:pStyle w:val="ListParagraph"/>
        <w:numPr>
          <w:ilvl w:val="1"/>
          <w:numId w:val="6"/>
        </w:numPr>
        <w:jc w:val="both"/>
        <w:rPr>
          <w:b/>
          <w:u w:val="single"/>
          <w:lang w:val="ro-RO"/>
        </w:rPr>
      </w:pPr>
      <w:r w:rsidRPr="00D25684">
        <w:rPr>
          <w:lang w:val="ro-RO"/>
        </w:rPr>
        <w:t>Taxe judiciare de timbru: 17,00</w:t>
      </w:r>
    </w:p>
    <w:p w:rsidR="00A27C3C" w:rsidRPr="00D25684" w:rsidRDefault="00A27C3C" w:rsidP="00A27C3C">
      <w:pPr>
        <w:pStyle w:val="ListParagraph"/>
        <w:numPr>
          <w:ilvl w:val="1"/>
          <w:numId w:val="6"/>
        </w:numPr>
        <w:jc w:val="both"/>
        <w:rPr>
          <w:b/>
          <w:u w:val="single"/>
          <w:lang w:val="ro-RO"/>
        </w:rPr>
      </w:pPr>
      <w:r w:rsidRPr="00D25684">
        <w:rPr>
          <w:lang w:val="ro-RO"/>
        </w:rPr>
        <w:t>Impozite şi taxe mijloace de transport: 301,38</w:t>
      </w:r>
    </w:p>
    <w:p w:rsidR="00A27C3C" w:rsidRPr="00D25684" w:rsidRDefault="00A27C3C" w:rsidP="00A27C3C">
      <w:pPr>
        <w:pStyle w:val="ListParagraph"/>
        <w:numPr>
          <w:ilvl w:val="1"/>
          <w:numId w:val="6"/>
        </w:numPr>
        <w:jc w:val="both"/>
        <w:rPr>
          <w:b/>
          <w:u w:val="single"/>
          <w:lang w:val="ro-RO"/>
        </w:rPr>
      </w:pPr>
      <w:r w:rsidRPr="00D25684">
        <w:rPr>
          <w:lang w:val="ro-RO"/>
        </w:rPr>
        <w:t>Taxe şi tarife pentru eliberare licenţe şi autorizaţii: 35,00</w:t>
      </w:r>
    </w:p>
    <w:p w:rsidR="00A27C3C" w:rsidRPr="00D25684" w:rsidRDefault="00A27C3C" w:rsidP="00A27C3C">
      <w:pPr>
        <w:pStyle w:val="ListParagraph"/>
        <w:numPr>
          <w:ilvl w:val="1"/>
          <w:numId w:val="6"/>
        </w:numPr>
        <w:jc w:val="both"/>
        <w:rPr>
          <w:b/>
          <w:u w:val="single"/>
          <w:lang w:val="ro-RO"/>
        </w:rPr>
      </w:pPr>
      <w:r w:rsidRPr="00D25684">
        <w:rPr>
          <w:lang w:val="ro-RO"/>
        </w:rPr>
        <w:lastRenderedPageBreak/>
        <w:t>Alte impozite şi taxe: 50,00</w:t>
      </w:r>
    </w:p>
    <w:p w:rsidR="00A27C3C" w:rsidRPr="00D25684" w:rsidRDefault="00A27C3C" w:rsidP="00A27C3C">
      <w:pPr>
        <w:pStyle w:val="ListParagraph"/>
        <w:numPr>
          <w:ilvl w:val="1"/>
          <w:numId w:val="6"/>
        </w:numPr>
        <w:jc w:val="both"/>
        <w:rPr>
          <w:b/>
          <w:u w:val="single"/>
          <w:lang w:val="ro-RO"/>
        </w:rPr>
      </w:pPr>
      <w:r w:rsidRPr="00D25684">
        <w:rPr>
          <w:lang w:val="ro-RO"/>
        </w:rPr>
        <w:t>Venituri din concesiuni şi închirieri: 300,00</w:t>
      </w:r>
    </w:p>
    <w:p w:rsidR="00A27C3C" w:rsidRPr="00D25684" w:rsidRDefault="00A27C3C" w:rsidP="00A27C3C">
      <w:pPr>
        <w:pStyle w:val="ListParagraph"/>
        <w:numPr>
          <w:ilvl w:val="1"/>
          <w:numId w:val="6"/>
        </w:numPr>
        <w:jc w:val="both"/>
        <w:rPr>
          <w:b/>
          <w:u w:val="single"/>
          <w:lang w:val="ro-RO"/>
        </w:rPr>
      </w:pPr>
      <w:r w:rsidRPr="00D25684">
        <w:rPr>
          <w:lang w:val="ro-RO"/>
        </w:rPr>
        <w:t>Alte venituri din proprietate: 67,00</w:t>
      </w:r>
    </w:p>
    <w:p w:rsidR="00A27C3C" w:rsidRPr="00C450AC" w:rsidRDefault="00A27C3C" w:rsidP="00A27C3C">
      <w:pPr>
        <w:pStyle w:val="ListParagraph"/>
        <w:numPr>
          <w:ilvl w:val="1"/>
          <w:numId w:val="6"/>
        </w:numPr>
        <w:jc w:val="both"/>
        <w:rPr>
          <w:b/>
          <w:u w:val="single"/>
          <w:lang w:val="ro-RO"/>
        </w:rPr>
      </w:pPr>
      <w:r>
        <w:rPr>
          <w:lang w:val="ro-RO"/>
        </w:rPr>
        <w:t>Amenzi: 96,92</w:t>
      </w:r>
    </w:p>
    <w:p w:rsidR="00A27C3C" w:rsidRPr="00C450AC" w:rsidRDefault="00A27C3C" w:rsidP="00A27C3C">
      <w:pPr>
        <w:pStyle w:val="ListParagraph"/>
        <w:numPr>
          <w:ilvl w:val="1"/>
          <w:numId w:val="6"/>
        </w:numPr>
        <w:jc w:val="both"/>
        <w:rPr>
          <w:b/>
          <w:u w:val="single"/>
          <w:lang w:val="ro-RO"/>
        </w:rPr>
      </w:pPr>
      <w:r>
        <w:rPr>
          <w:lang w:val="ro-RO"/>
        </w:rPr>
        <w:t>Diverse venituri: 346,43</w:t>
      </w:r>
    </w:p>
    <w:p w:rsidR="00A27C3C" w:rsidRPr="00C450AC" w:rsidRDefault="00A27C3C" w:rsidP="00A27C3C">
      <w:pPr>
        <w:pStyle w:val="ListParagraph"/>
        <w:numPr>
          <w:ilvl w:val="1"/>
          <w:numId w:val="6"/>
        </w:numPr>
        <w:jc w:val="both"/>
        <w:rPr>
          <w:b/>
          <w:u w:val="single"/>
          <w:lang w:val="ro-RO"/>
        </w:rPr>
      </w:pPr>
      <w:r>
        <w:rPr>
          <w:lang w:val="ro-RO"/>
        </w:rPr>
        <w:t>Excedent an 2021: 148,20</w:t>
      </w:r>
    </w:p>
    <w:p w:rsidR="00A27C3C" w:rsidRPr="00C450AC" w:rsidRDefault="00A27C3C" w:rsidP="00A27C3C">
      <w:pPr>
        <w:pStyle w:val="ListParagraph"/>
        <w:numPr>
          <w:ilvl w:val="0"/>
          <w:numId w:val="6"/>
        </w:numPr>
        <w:jc w:val="both"/>
        <w:rPr>
          <w:b/>
          <w:u w:val="single"/>
          <w:lang w:val="ro-RO"/>
        </w:rPr>
      </w:pPr>
      <w:r w:rsidRPr="00C450AC">
        <w:rPr>
          <w:b/>
          <w:u w:val="single"/>
          <w:lang w:val="ro-RO"/>
        </w:rPr>
        <w:t>Cote defalcate din impozitul pe venit</w:t>
      </w:r>
      <w:r>
        <w:rPr>
          <w:b/>
          <w:u w:val="single"/>
          <w:lang w:val="ro-RO"/>
        </w:rPr>
        <w:t>: 430,00 mii lei</w:t>
      </w:r>
    </w:p>
    <w:p w:rsidR="00A27C3C" w:rsidRPr="00C450AC" w:rsidRDefault="00A27C3C" w:rsidP="00A27C3C">
      <w:pPr>
        <w:pStyle w:val="ListParagraph"/>
        <w:numPr>
          <w:ilvl w:val="0"/>
          <w:numId w:val="6"/>
        </w:numPr>
        <w:jc w:val="both"/>
        <w:rPr>
          <w:b/>
          <w:u w:val="single"/>
          <w:lang w:val="ro-RO"/>
        </w:rPr>
      </w:pPr>
      <w:r w:rsidRPr="00C450AC">
        <w:rPr>
          <w:b/>
          <w:u w:val="single"/>
          <w:lang w:val="ro-RO"/>
        </w:rPr>
        <w:t>Sume alocate DGFP Bihor</w:t>
      </w:r>
      <w:r>
        <w:rPr>
          <w:b/>
          <w:u w:val="single"/>
          <w:lang w:val="ro-RO"/>
        </w:rPr>
        <w:t>: 954,00 mii lei</w:t>
      </w:r>
    </w:p>
    <w:p w:rsidR="00A27C3C" w:rsidRPr="00C450AC" w:rsidRDefault="00A27C3C" w:rsidP="00A27C3C">
      <w:pPr>
        <w:pStyle w:val="ListParagraph"/>
        <w:numPr>
          <w:ilvl w:val="0"/>
          <w:numId w:val="6"/>
        </w:numPr>
        <w:jc w:val="both"/>
        <w:rPr>
          <w:b/>
          <w:u w:val="single"/>
          <w:lang w:val="ro-RO"/>
        </w:rPr>
      </w:pPr>
      <w:r w:rsidRPr="00C450AC">
        <w:rPr>
          <w:b/>
          <w:u w:val="single"/>
          <w:lang w:val="ro-RO"/>
        </w:rPr>
        <w:t>Sume defalcate TVA</w:t>
      </w:r>
      <w:r>
        <w:rPr>
          <w:b/>
          <w:u w:val="single"/>
          <w:lang w:val="ro-RO"/>
        </w:rPr>
        <w:t>: 1.436,00 mii lei</w:t>
      </w:r>
    </w:p>
    <w:p w:rsidR="00A27C3C" w:rsidRDefault="00A27C3C" w:rsidP="00A27C3C">
      <w:pPr>
        <w:pStyle w:val="ListParagraph"/>
        <w:numPr>
          <w:ilvl w:val="0"/>
          <w:numId w:val="6"/>
        </w:numPr>
        <w:jc w:val="both"/>
        <w:rPr>
          <w:b/>
          <w:u w:val="single"/>
          <w:lang w:val="ro-RO"/>
        </w:rPr>
      </w:pPr>
      <w:r w:rsidRPr="00C450AC">
        <w:rPr>
          <w:b/>
          <w:u w:val="single"/>
          <w:lang w:val="ro-RO"/>
        </w:rPr>
        <w:t>Subvenţii:</w:t>
      </w:r>
      <w:r>
        <w:rPr>
          <w:b/>
          <w:u w:val="single"/>
          <w:lang w:val="ro-RO"/>
        </w:rPr>
        <w:t xml:space="preserve"> 825,15 mii lei</w:t>
      </w:r>
    </w:p>
    <w:p w:rsidR="00A27C3C" w:rsidRPr="00D25684" w:rsidRDefault="00A27C3C" w:rsidP="00A27C3C">
      <w:pPr>
        <w:jc w:val="both"/>
        <w:rPr>
          <w:b/>
          <w:u w:val="single"/>
          <w:lang w:val="ro-RO"/>
        </w:rPr>
      </w:pPr>
    </w:p>
    <w:p w:rsidR="00A27C3C" w:rsidRDefault="00A27C3C" w:rsidP="00A27C3C">
      <w:pPr>
        <w:pStyle w:val="ListParagraph"/>
        <w:numPr>
          <w:ilvl w:val="0"/>
          <w:numId w:val="7"/>
        </w:numPr>
        <w:jc w:val="both"/>
        <w:rPr>
          <w:b/>
          <w:lang w:val="ro-RO"/>
        </w:rPr>
      </w:pPr>
      <w:r w:rsidRPr="00C450AC">
        <w:rPr>
          <w:b/>
          <w:lang w:val="ro-RO"/>
        </w:rPr>
        <w:t>CHELTUIELI total: 5.723,75 mii lei</w:t>
      </w:r>
      <w:r>
        <w:rPr>
          <w:b/>
          <w:lang w:val="ro-RO"/>
        </w:rPr>
        <w:t>, din care:</w:t>
      </w:r>
    </w:p>
    <w:p w:rsidR="00A27C3C" w:rsidRDefault="00A27C3C" w:rsidP="00A27C3C">
      <w:pPr>
        <w:pStyle w:val="ListParagraph"/>
        <w:numPr>
          <w:ilvl w:val="0"/>
          <w:numId w:val="6"/>
        </w:numPr>
        <w:jc w:val="both"/>
        <w:rPr>
          <w:b/>
          <w:u w:val="single"/>
          <w:lang w:val="ro-RO"/>
        </w:rPr>
      </w:pPr>
      <w:r w:rsidRPr="00D25684">
        <w:rPr>
          <w:b/>
          <w:u w:val="single"/>
          <w:lang w:val="ro-RO"/>
        </w:rPr>
        <w:t>51.02 Autorităţi publice</w:t>
      </w:r>
      <w:r>
        <w:rPr>
          <w:b/>
          <w:u w:val="single"/>
          <w:lang w:val="ro-RO"/>
        </w:rPr>
        <w:t xml:space="preserve"> &lt;mii lei&gt;</w:t>
      </w:r>
      <w:r w:rsidRPr="00D25684">
        <w:rPr>
          <w:b/>
          <w:u w:val="single"/>
          <w:lang w:val="ro-RO"/>
        </w:rPr>
        <w:t>: 2.474,13 mii lei</w:t>
      </w:r>
    </w:p>
    <w:p w:rsidR="00A27C3C" w:rsidRDefault="00A27C3C" w:rsidP="00A27C3C">
      <w:pPr>
        <w:pStyle w:val="ListParagraph"/>
        <w:numPr>
          <w:ilvl w:val="1"/>
          <w:numId w:val="6"/>
        </w:numPr>
        <w:jc w:val="both"/>
        <w:rPr>
          <w:lang w:val="ro-RO"/>
        </w:rPr>
      </w:pPr>
      <w:r w:rsidRPr="00A453D8">
        <w:rPr>
          <w:lang w:val="ro-RO"/>
        </w:rPr>
        <w:t>10</w:t>
      </w:r>
      <w:r>
        <w:rPr>
          <w:lang w:val="ro-RO"/>
        </w:rPr>
        <w:t xml:space="preserve"> Salarii: 1.093,80</w:t>
      </w:r>
    </w:p>
    <w:p w:rsidR="00A27C3C" w:rsidRDefault="00A27C3C" w:rsidP="00A27C3C">
      <w:pPr>
        <w:pStyle w:val="ListParagraph"/>
        <w:numPr>
          <w:ilvl w:val="1"/>
          <w:numId w:val="6"/>
        </w:numPr>
        <w:jc w:val="both"/>
        <w:rPr>
          <w:lang w:val="ro-RO"/>
        </w:rPr>
      </w:pPr>
      <w:r>
        <w:rPr>
          <w:lang w:val="ro-RO"/>
        </w:rPr>
        <w:t>20 Cheltuieli materiale: 1.118,13</w:t>
      </w:r>
    </w:p>
    <w:p w:rsidR="00A27C3C" w:rsidRPr="00A453D8" w:rsidRDefault="00A27C3C" w:rsidP="00A27C3C">
      <w:pPr>
        <w:pStyle w:val="ListParagraph"/>
        <w:numPr>
          <w:ilvl w:val="1"/>
          <w:numId w:val="6"/>
        </w:numPr>
        <w:jc w:val="both"/>
        <w:rPr>
          <w:lang w:val="ro-RO"/>
        </w:rPr>
      </w:pPr>
      <w:r>
        <w:rPr>
          <w:lang w:val="ro-RO"/>
        </w:rPr>
        <w:t>71 Investiţii: 262,20</w:t>
      </w:r>
    </w:p>
    <w:p w:rsidR="00A27C3C" w:rsidRDefault="00A27C3C" w:rsidP="00A27C3C">
      <w:pPr>
        <w:pStyle w:val="ListParagraph"/>
        <w:numPr>
          <w:ilvl w:val="0"/>
          <w:numId w:val="6"/>
        </w:numPr>
        <w:jc w:val="both"/>
        <w:rPr>
          <w:b/>
          <w:u w:val="single"/>
          <w:lang w:val="ro-RO"/>
        </w:rPr>
      </w:pPr>
      <w:r>
        <w:rPr>
          <w:b/>
          <w:u w:val="single"/>
          <w:lang w:val="ro-RO"/>
        </w:rPr>
        <w:t>61.02 Ordine publică şi siguranţă naţională: 856,79 mii lei</w:t>
      </w:r>
    </w:p>
    <w:p w:rsidR="00A27C3C" w:rsidRPr="00BA2D88" w:rsidRDefault="00A27C3C" w:rsidP="00A27C3C">
      <w:pPr>
        <w:pStyle w:val="ListParagraph"/>
        <w:numPr>
          <w:ilvl w:val="1"/>
          <w:numId w:val="6"/>
        </w:numPr>
        <w:jc w:val="both"/>
        <w:rPr>
          <w:b/>
          <w:u w:val="single"/>
          <w:lang w:val="ro-RO"/>
        </w:rPr>
      </w:pPr>
      <w:r>
        <w:rPr>
          <w:lang w:val="ro-RO"/>
        </w:rPr>
        <w:t>05 Protecţia civilă şi protecţia împotriva incendiilor: 272,26</w:t>
      </w:r>
    </w:p>
    <w:p w:rsidR="00A27C3C" w:rsidRDefault="00A27C3C" w:rsidP="00A27C3C">
      <w:pPr>
        <w:pStyle w:val="ListParagraph"/>
        <w:numPr>
          <w:ilvl w:val="1"/>
          <w:numId w:val="6"/>
        </w:numPr>
        <w:jc w:val="both"/>
        <w:rPr>
          <w:b/>
          <w:u w:val="single"/>
          <w:lang w:val="ro-RO"/>
        </w:rPr>
      </w:pPr>
      <w:r>
        <w:rPr>
          <w:lang w:val="ro-RO"/>
        </w:rPr>
        <w:t>58 Proiect „Creşterea capacităţii de gestionare a crizei Covid19 ...”: 584,53</w:t>
      </w:r>
    </w:p>
    <w:p w:rsidR="00A27C3C" w:rsidRDefault="00A27C3C" w:rsidP="00A27C3C">
      <w:pPr>
        <w:pStyle w:val="ListParagraph"/>
        <w:numPr>
          <w:ilvl w:val="0"/>
          <w:numId w:val="6"/>
        </w:numPr>
        <w:jc w:val="both"/>
        <w:rPr>
          <w:b/>
          <w:u w:val="single"/>
          <w:lang w:val="ro-RO"/>
        </w:rPr>
      </w:pPr>
      <w:r>
        <w:rPr>
          <w:b/>
          <w:u w:val="single"/>
          <w:lang w:val="ro-RO"/>
        </w:rPr>
        <w:t>65.02 Învăţământ: 104,00 mii lei</w:t>
      </w:r>
    </w:p>
    <w:p w:rsidR="00A27C3C" w:rsidRPr="00B349AB" w:rsidRDefault="00A27C3C" w:rsidP="00A27C3C">
      <w:pPr>
        <w:pStyle w:val="ListParagraph"/>
        <w:numPr>
          <w:ilvl w:val="1"/>
          <w:numId w:val="6"/>
        </w:numPr>
        <w:jc w:val="both"/>
        <w:rPr>
          <w:b/>
          <w:u w:val="single"/>
          <w:lang w:val="ro-RO"/>
        </w:rPr>
      </w:pPr>
      <w:r>
        <w:rPr>
          <w:lang w:val="ro-RO"/>
        </w:rPr>
        <w:t>57 Ajutoare: 27,00</w:t>
      </w:r>
    </w:p>
    <w:p w:rsidR="00A27C3C" w:rsidRDefault="00A27C3C" w:rsidP="00A27C3C">
      <w:pPr>
        <w:pStyle w:val="ListParagraph"/>
        <w:numPr>
          <w:ilvl w:val="1"/>
          <w:numId w:val="6"/>
        </w:numPr>
        <w:jc w:val="both"/>
        <w:rPr>
          <w:b/>
          <w:u w:val="single"/>
          <w:lang w:val="ro-RO"/>
        </w:rPr>
      </w:pPr>
      <w:r>
        <w:rPr>
          <w:lang w:val="ro-RO"/>
        </w:rPr>
        <w:t>59 Alte cheltuieli (burse): 77,00</w:t>
      </w:r>
    </w:p>
    <w:p w:rsidR="00A27C3C" w:rsidRDefault="00A27C3C" w:rsidP="00A27C3C">
      <w:pPr>
        <w:pStyle w:val="ListParagraph"/>
        <w:numPr>
          <w:ilvl w:val="0"/>
          <w:numId w:val="6"/>
        </w:numPr>
        <w:jc w:val="both"/>
        <w:rPr>
          <w:b/>
          <w:u w:val="single"/>
          <w:lang w:val="ro-RO"/>
        </w:rPr>
      </w:pPr>
      <w:r>
        <w:rPr>
          <w:b/>
          <w:u w:val="single"/>
          <w:lang w:val="ro-RO"/>
        </w:rPr>
        <w:t>67.02 Cămin Cultural: 126,55 mii lei</w:t>
      </w:r>
    </w:p>
    <w:p w:rsidR="00A27C3C" w:rsidRPr="00C10DFB" w:rsidRDefault="00A27C3C" w:rsidP="00A27C3C">
      <w:pPr>
        <w:pStyle w:val="ListParagraph"/>
        <w:numPr>
          <w:ilvl w:val="1"/>
          <w:numId w:val="6"/>
        </w:numPr>
        <w:jc w:val="both"/>
        <w:rPr>
          <w:b/>
          <w:u w:val="single"/>
          <w:lang w:val="ro-RO"/>
        </w:rPr>
      </w:pPr>
      <w:r>
        <w:rPr>
          <w:lang w:val="ro-RO"/>
        </w:rPr>
        <w:t>10 Salarii: 66,27</w:t>
      </w:r>
    </w:p>
    <w:p w:rsidR="00A27C3C" w:rsidRDefault="00A27C3C" w:rsidP="00A27C3C">
      <w:pPr>
        <w:pStyle w:val="ListParagraph"/>
        <w:numPr>
          <w:ilvl w:val="1"/>
          <w:numId w:val="6"/>
        </w:numPr>
        <w:jc w:val="both"/>
        <w:rPr>
          <w:b/>
          <w:u w:val="single"/>
          <w:lang w:val="ro-RO"/>
        </w:rPr>
      </w:pPr>
      <w:r>
        <w:rPr>
          <w:lang w:val="ro-RO"/>
        </w:rPr>
        <w:t>20 Cheltuieli materiale: 60,28</w:t>
      </w:r>
    </w:p>
    <w:p w:rsidR="00A27C3C" w:rsidRDefault="00A27C3C" w:rsidP="00A27C3C">
      <w:pPr>
        <w:pStyle w:val="ListParagraph"/>
        <w:numPr>
          <w:ilvl w:val="0"/>
          <w:numId w:val="6"/>
        </w:numPr>
        <w:jc w:val="both"/>
        <w:rPr>
          <w:b/>
          <w:u w:val="single"/>
          <w:lang w:val="ro-RO"/>
        </w:rPr>
      </w:pPr>
      <w:r>
        <w:rPr>
          <w:b/>
          <w:u w:val="single"/>
          <w:lang w:val="ro-RO"/>
        </w:rPr>
        <w:t>67.02 Servicii recreative şi sportive: 30,00 mii lei</w:t>
      </w:r>
    </w:p>
    <w:p w:rsidR="00A27C3C" w:rsidRDefault="00A27C3C" w:rsidP="00A27C3C">
      <w:pPr>
        <w:pStyle w:val="ListParagraph"/>
        <w:numPr>
          <w:ilvl w:val="0"/>
          <w:numId w:val="6"/>
        </w:numPr>
        <w:jc w:val="both"/>
        <w:rPr>
          <w:b/>
          <w:u w:val="single"/>
          <w:lang w:val="ro-RO"/>
        </w:rPr>
      </w:pPr>
      <w:r>
        <w:rPr>
          <w:b/>
          <w:u w:val="single"/>
          <w:lang w:val="ro-RO"/>
        </w:rPr>
        <w:t>67.02 Alte servicii în domeniul culturii, recreerii şi religiei: 158,40 mii lei</w:t>
      </w:r>
    </w:p>
    <w:p w:rsidR="00A27C3C" w:rsidRDefault="00A27C3C" w:rsidP="00A27C3C">
      <w:pPr>
        <w:pStyle w:val="ListParagraph"/>
        <w:numPr>
          <w:ilvl w:val="1"/>
          <w:numId w:val="6"/>
        </w:numPr>
        <w:jc w:val="both"/>
        <w:rPr>
          <w:lang w:val="ro-RO"/>
        </w:rPr>
      </w:pPr>
      <w:r w:rsidRPr="00D649DE">
        <w:rPr>
          <w:lang w:val="ro-RO"/>
        </w:rPr>
        <w:t>Capela</w:t>
      </w:r>
      <w:r>
        <w:rPr>
          <w:lang w:val="ro-RO"/>
        </w:rPr>
        <w:t xml:space="preserve"> (cheltuieli materiale şi investiţii): 158,40 din care</w:t>
      </w:r>
    </w:p>
    <w:p w:rsidR="00A27C3C" w:rsidRPr="00D649DE" w:rsidRDefault="00A27C3C" w:rsidP="00A27C3C">
      <w:pPr>
        <w:pStyle w:val="ListParagraph"/>
        <w:numPr>
          <w:ilvl w:val="2"/>
          <w:numId w:val="6"/>
        </w:numPr>
        <w:jc w:val="both"/>
        <w:rPr>
          <w:lang w:val="ro-RO"/>
        </w:rPr>
      </w:pPr>
      <w:r>
        <w:rPr>
          <w:lang w:val="ro-RO"/>
        </w:rPr>
        <w:t>Construire Capela Căuaşd: 148,20</w:t>
      </w:r>
    </w:p>
    <w:p w:rsidR="00A27C3C" w:rsidRDefault="00A27C3C" w:rsidP="00A27C3C">
      <w:pPr>
        <w:pStyle w:val="ListParagraph"/>
        <w:numPr>
          <w:ilvl w:val="0"/>
          <w:numId w:val="6"/>
        </w:numPr>
        <w:jc w:val="both"/>
        <w:rPr>
          <w:b/>
          <w:u w:val="single"/>
          <w:lang w:val="ro-RO"/>
        </w:rPr>
      </w:pPr>
      <w:r>
        <w:rPr>
          <w:b/>
          <w:u w:val="single"/>
          <w:lang w:val="ro-RO"/>
        </w:rPr>
        <w:t>68.02 Asigurări şi asistenţă socială: 623,34 mii lei</w:t>
      </w:r>
    </w:p>
    <w:p w:rsidR="00A27C3C" w:rsidRPr="00C306C9" w:rsidRDefault="00A27C3C" w:rsidP="00A27C3C">
      <w:pPr>
        <w:pStyle w:val="ListParagraph"/>
        <w:numPr>
          <w:ilvl w:val="1"/>
          <w:numId w:val="6"/>
        </w:numPr>
        <w:jc w:val="both"/>
        <w:rPr>
          <w:b/>
          <w:u w:val="single"/>
          <w:lang w:val="ro-RO"/>
        </w:rPr>
      </w:pPr>
      <w:r>
        <w:rPr>
          <w:lang w:val="ro-RO"/>
        </w:rPr>
        <w:t>10 Salarii: 369,54</w:t>
      </w:r>
    </w:p>
    <w:p w:rsidR="00A27C3C" w:rsidRPr="00C306C9" w:rsidRDefault="00A27C3C" w:rsidP="00A27C3C">
      <w:pPr>
        <w:pStyle w:val="ListParagraph"/>
        <w:numPr>
          <w:ilvl w:val="1"/>
          <w:numId w:val="6"/>
        </w:numPr>
        <w:jc w:val="both"/>
        <w:rPr>
          <w:b/>
          <w:u w:val="single"/>
          <w:lang w:val="ro-RO"/>
        </w:rPr>
      </w:pPr>
      <w:r>
        <w:rPr>
          <w:lang w:val="ro-RO"/>
        </w:rPr>
        <w:t>57 Indemnizaţii persoane cu handicap: 216,00</w:t>
      </w:r>
    </w:p>
    <w:p w:rsidR="00A27C3C" w:rsidRDefault="00A27C3C" w:rsidP="00A27C3C">
      <w:pPr>
        <w:pStyle w:val="ListParagraph"/>
        <w:numPr>
          <w:ilvl w:val="1"/>
          <w:numId w:val="6"/>
        </w:numPr>
        <w:jc w:val="both"/>
        <w:rPr>
          <w:b/>
          <w:u w:val="single"/>
          <w:lang w:val="ro-RO"/>
        </w:rPr>
      </w:pPr>
      <w:r>
        <w:rPr>
          <w:lang w:val="ro-RO"/>
        </w:rPr>
        <w:t>57 Ajutor social: 37,80</w:t>
      </w:r>
    </w:p>
    <w:p w:rsidR="00A27C3C" w:rsidRDefault="00A27C3C" w:rsidP="00A27C3C">
      <w:pPr>
        <w:pStyle w:val="ListParagraph"/>
        <w:numPr>
          <w:ilvl w:val="0"/>
          <w:numId w:val="6"/>
        </w:numPr>
        <w:jc w:val="both"/>
        <w:rPr>
          <w:b/>
          <w:u w:val="single"/>
          <w:lang w:val="ro-RO"/>
        </w:rPr>
      </w:pPr>
      <w:r>
        <w:rPr>
          <w:b/>
          <w:u w:val="single"/>
          <w:lang w:val="ro-RO"/>
        </w:rPr>
        <w:t>70.02 Locuinţe, servicii şi dezvoltare publică: 475,38 mii lei</w:t>
      </w:r>
    </w:p>
    <w:p w:rsidR="00A27C3C" w:rsidRPr="00DA4932" w:rsidRDefault="00A27C3C" w:rsidP="00A27C3C">
      <w:pPr>
        <w:pStyle w:val="ListParagraph"/>
        <w:numPr>
          <w:ilvl w:val="1"/>
          <w:numId w:val="6"/>
        </w:numPr>
        <w:jc w:val="both"/>
        <w:rPr>
          <w:b/>
          <w:u w:val="single"/>
          <w:lang w:val="ro-RO"/>
        </w:rPr>
      </w:pPr>
      <w:r>
        <w:rPr>
          <w:lang w:val="ro-RO"/>
        </w:rPr>
        <w:t>Alimentare cu gaz (investiţii): 134,00</w:t>
      </w:r>
    </w:p>
    <w:p w:rsidR="00A27C3C" w:rsidRPr="00DA4932" w:rsidRDefault="00A27C3C" w:rsidP="00A27C3C">
      <w:pPr>
        <w:pStyle w:val="ListParagraph"/>
        <w:numPr>
          <w:ilvl w:val="1"/>
          <w:numId w:val="6"/>
        </w:numPr>
        <w:jc w:val="both"/>
        <w:rPr>
          <w:b/>
          <w:u w:val="single"/>
          <w:lang w:val="ro-RO"/>
        </w:rPr>
      </w:pPr>
      <w:r>
        <w:rPr>
          <w:lang w:val="ro-RO"/>
        </w:rPr>
        <w:t>Iluminat Public (cheltuieli materiale): 160,32</w:t>
      </w:r>
    </w:p>
    <w:p w:rsidR="00A27C3C" w:rsidRDefault="00A27C3C" w:rsidP="00A27C3C">
      <w:pPr>
        <w:pStyle w:val="ListParagraph"/>
        <w:numPr>
          <w:ilvl w:val="1"/>
          <w:numId w:val="6"/>
        </w:numPr>
        <w:jc w:val="both"/>
        <w:rPr>
          <w:b/>
          <w:u w:val="single"/>
          <w:lang w:val="ro-RO"/>
        </w:rPr>
      </w:pPr>
      <w:r>
        <w:rPr>
          <w:lang w:val="ro-RO"/>
        </w:rPr>
        <w:t>Actualizare PUG Tulca (investiţii): 181,06</w:t>
      </w:r>
    </w:p>
    <w:p w:rsidR="00A27C3C" w:rsidRDefault="00A27C3C" w:rsidP="00A27C3C">
      <w:pPr>
        <w:pStyle w:val="ListParagraph"/>
        <w:numPr>
          <w:ilvl w:val="0"/>
          <w:numId w:val="6"/>
        </w:numPr>
        <w:jc w:val="both"/>
        <w:rPr>
          <w:b/>
          <w:u w:val="single"/>
          <w:lang w:val="ro-RO"/>
        </w:rPr>
      </w:pPr>
      <w:r>
        <w:rPr>
          <w:b/>
          <w:u w:val="single"/>
          <w:lang w:val="ro-RO"/>
        </w:rPr>
        <w:t>74.02 Salubrizare: 526,17 mii lei</w:t>
      </w:r>
    </w:p>
    <w:p w:rsidR="00A27C3C" w:rsidRPr="000E3080" w:rsidRDefault="00A27C3C" w:rsidP="00A27C3C">
      <w:pPr>
        <w:pStyle w:val="ListParagraph"/>
        <w:numPr>
          <w:ilvl w:val="1"/>
          <w:numId w:val="6"/>
        </w:numPr>
        <w:jc w:val="both"/>
        <w:rPr>
          <w:b/>
          <w:u w:val="single"/>
          <w:lang w:val="ro-RO"/>
        </w:rPr>
      </w:pPr>
      <w:r>
        <w:rPr>
          <w:lang w:val="ro-RO"/>
        </w:rPr>
        <w:t>10 Salarii: 117,60</w:t>
      </w:r>
    </w:p>
    <w:p w:rsidR="00A27C3C" w:rsidRPr="000E3080" w:rsidRDefault="00A27C3C" w:rsidP="00A27C3C">
      <w:pPr>
        <w:pStyle w:val="ListParagraph"/>
        <w:numPr>
          <w:ilvl w:val="1"/>
          <w:numId w:val="6"/>
        </w:numPr>
        <w:jc w:val="both"/>
        <w:rPr>
          <w:b/>
          <w:u w:val="single"/>
          <w:lang w:val="ro-RO"/>
        </w:rPr>
      </w:pPr>
      <w:r>
        <w:rPr>
          <w:lang w:val="ro-RO"/>
        </w:rPr>
        <w:t>20 Cheltuieli materiale: 12,00</w:t>
      </w:r>
    </w:p>
    <w:p w:rsidR="00A27C3C" w:rsidRDefault="00A27C3C" w:rsidP="00A27C3C">
      <w:pPr>
        <w:pStyle w:val="ListParagraph"/>
        <w:numPr>
          <w:ilvl w:val="1"/>
          <w:numId w:val="6"/>
        </w:numPr>
        <w:jc w:val="both"/>
        <w:rPr>
          <w:b/>
          <w:u w:val="single"/>
          <w:lang w:val="ro-RO"/>
        </w:rPr>
      </w:pPr>
      <w:r>
        <w:rPr>
          <w:lang w:val="ro-RO"/>
        </w:rPr>
        <w:t>71 Investiţii canalizare: 396,57</w:t>
      </w:r>
    </w:p>
    <w:p w:rsidR="00A27C3C" w:rsidRDefault="00A27C3C" w:rsidP="00A27C3C">
      <w:pPr>
        <w:pStyle w:val="ListParagraph"/>
        <w:numPr>
          <w:ilvl w:val="0"/>
          <w:numId w:val="6"/>
        </w:numPr>
        <w:jc w:val="both"/>
        <w:rPr>
          <w:b/>
          <w:u w:val="single"/>
          <w:lang w:val="ro-RO"/>
        </w:rPr>
      </w:pPr>
      <w:r>
        <w:rPr>
          <w:b/>
          <w:u w:val="single"/>
          <w:lang w:val="ro-RO"/>
        </w:rPr>
        <w:t>84.02 Transporturi: 348,99 mii lei</w:t>
      </w:r>
    </w:p>
    <w:p w:rsidR="00A27C3C" w:rsidRPr="007679DB" w:rsidRDefault="00A27C3C" w:rsidP="00A27C3C">
      <w:pPr>
        <w:pStyle w:val="ListParagraph"/>
        <w:numPr>
          <w:ilvl w:val="1"/>
          <w:numId w:val="6"/>
        </w:numPr>
        <w:jc w:val="both"/>
        <w:rPr>
          <w:b/>
          <w:u w:val="single"/>
          <w:lang w:val="ro-RO"/>
        </w:rPr>
      </w:pPr>
      <w:r>
        <w:rPr>
          <w:lang w:val="ro-RO"/>
        </w:rPr>
        <w:t>20 Cheltuieli materiale drumuri şi poduri: 57,49</w:t>
      </w:r>
    </w:p>
    <w:p w:rsidR="00A27C3C" w:rsidRPr="007679DB" w:rsidRDefault="00A27C3C" w:rsidP="00A27C3C">
      <w:pPr>
        <w:pStyle w:val="ListParagraph"/>
        <w:numPr>
          <w:ilvl w:val="1"/>
          <w:numId w:val="6"/>
        </w:numPr>
        <w:jc w:val="both"/>
        <w:rPr>
          <w:b/>
          <w:u w:val="single"/>
          <w:lang w:val="ro-RO"/>
        </w:rPr>
      </w:pPr>
      <w:r>
        <w:rPr>
          <w:lang w:val="ro-RO"/>
        </w:rPr>
        <w:t>71 Investiţii: 291,50 din care</w:t>
      </w:r>
    </w:p>
    <w:p w:rsidR="00A27C3C" w:rsidRPr="007679DB" w:rsidRDefault="00A27C3C" w:rsidP="00A27C3C">
      <w:pPr>
        <w:pStyle w:val="ListParagraph"/>
        <w:numPr>
          <w:ilvl w:val="2"/>
          <w:numId w:val="6"/>
        </w:numPr>
        <w:jc w:val="both"/>
        <w:rPr>
          <w:b/>
          <w:u w:val="single"/>
          <w:lang w:val="ro-RO"/>
        </w:rPr>
      </w:pPr>
      <w:r>
        <w:rPr>
          <w:lang w:val="ro-RO"/>
        </w:rPr>
        <w:t>Buldoexcavator: 243,50</w:t>
      </w:r>
    </w:p>
    <w:p w:rsidR="00A27C3C" w:rsidRPr="00B81042" w:rsidRDefault="00A27C3C" w:rsidP="00A27C3C">
      <w:pPr>
        <w:pStyle w:val="ListParagraph"/>
        <w:numPr>
          <w:ilvl w:val="2"/>
          <w:numId w:val="6"/>
        </w:numPr>
        <w:jc w:val="both"/>
        <w:rPr>
          <w:b/>
          <w:u w:val="single"/>
          <w:lang w:val="ro-RO"/>
        </w:rPr>
      </w:pPr>
      <w:r>
        <w:rPr>
          <w:lang w:val="ro-RO"/>
        </w:rPr>
        <w:t>Reabilitare trotuare: 48,00</w:t>
      </w:r>
    </w:p>
    <w:p w:rsidR="00A27C3C" w:rsidRDefault="00A27C3C" w:rsidP="00A27C3C">
      <w:pPr>
        <w:suppressAutoHyphens w:val="0"/>
        <w:rPr>
          <w:b/>
          <w:lang w:val="ro-RO"/>
        </w:rPr>
      </w:pPr>
    </w:p>
    <w:p w:rsidR="00A27C3C" w:rsidRDefault="00A27C3C" w:rsidP="00A27C3C">
      <w:pPr>
        <w:suppressAutoHyphens w:val="0"/>
        <w:rPr>
          <w:lang w:val="ro-RO"/>
        </w:rPr>
      </w:pPr>
      <w:r w:rsidRPr="00B81042">
        <w:rPr>
          <w:b/>
          <w:lang w:val="ro-RO"/>
        </w:rPr>
        <w:t>Art. 2.</w:t>
      </w:r>
      <w:r>
        <w:rPr>
          <w:b/>
          <w:lang w:val="ro-RO"/>
        </w:rPr>
        <w:t xml:space="preserve"> </w:t>
      </w:r>
      <w:r>
        <w:rPr>
          <w:lang w:val="ro-RO"/>
        </w:rPr>
        <w:t>Anexa este parte intregrantă din prezenta hotărâre.</w:t>
      </w:r>
    </w:p>
    <w:p w:rsidR="00A27C3C" w:rsidRDefault="00A27C3C" w:rsidP="00A27C3C">
      <w:pPr>
        <w:jc w:val="both"/>
        <w:rPr>
          <w:lang w:val="ro-RO"/>
        </w:rPr>
      </w:pPr>
    </w:p>
    <w:p w:rsidR="00A27C3C" w:rsidRDefault="00A27C3C" w:rsidP="00A27C3C">
      <w:pPr>
        <w:jc w:val="both"/>
        <w:rPr>
          <w:lang w:val="ro-RO"/>
        </w:rPr>
      </w:pPr>
      <w:r w:rsidRPr="00A27C3C">
        <w:rPr>
          <w:b/>
          <w:lang w:val="ro-RO"/>
        </w:rPr>
        <w:lastRenderedPageBreak/>
        <w:t>Art. 3.</w:t>
      </w:r>
      <w:r>
        <w:rPr>
          <w:lang w:val="ro-RO"/>
        </w:rPr>
        <w:t xml:space="preserve"> Prezenta hotărâre se comunică cu:</w:t>
      </w:r>
    </w:p>
    <w:p w:rsidR="00A27C3C" w:rsidRDefault="00A27C3C" w:rsidP="00A27C3C">
      <w:pPr>
        <w:pStyle w:val="ListParagraph"/>
        <w:numPr>
          <w:ilvl w:val="0"/>
          <w:numId w:val="6"/>
        </w:numPr>
        <w:jc w:val="both"/>
        <w:rPr>
          <w:lang w:val="ro-RO"/>
        </w:rPr>
      </w:pPr>
      <w:r>
        <w:rPr>
          <w:lang w:val="ro-RO"/>
        </w:rPr>
        <w:t>Instituţia Prefectului – Judeţul Bihor</w:t>
      </w:r>
    </w:p>
    <w:p w:rsidR="00A27C3C" w:rsidRDefault="00A27C3C" w:rsidP="00A27C3C">
      <w:pPr>
        <w:pStyle w:val="ListParagraph"/>
        <w:numPr>
          <w:ilvl w:val="0"/>
          <w:numId w:val="6"/>
        </w:numPr>
        <w:jc w:val="both"/>
        <w:rPr>
          <w:lang w:val="ro-RO"/>
        </w:rPr>
      </w:pPr>
      <w:r>
        <w:rPr>
          <w:lang w:val="ro-RO"/>
        </w:rPr>
        <w:t>D.G.F.P. Bihor</w:t>
      </w:r>
    </w:p>
    <w:p w:rsidR="00A27C3C" w:rsidRDefault="00A27C3C" w:rsidP="00A27C3C">
      <w:pPr>
        <w:pStyle w:val="ListParagraph"/>
        <w:numPr>
          <w:ilvl w:val="0"/>
          <w:numId w:val="6"/>
        </w:numPr>
        <w:jc w:val="both"/>
        <w:rPr>
          <w:lang w:val="ro-RO"/>
        </w:rPr>
      </w:pPr>
      <w:r>
        <w:rPr>
          <w:lang w:val="ro-RO"/>
        </w:rPr>
        <w:t>Primarul Comunei Tulca</w:t>
      </w:r>
    </w:p>
    <w:p w:rsidR="00A27C3C" w:rsidRDefault="00A27C3C" w:rsidP="00A27C3C">
      <w:pPr>
        <w:pStyle w:val="ListParagraph"/>
        <w:numPr>
          <w:ilvl w:val="0"/>
          <w:numId w:val="6"/>
        </w:numPr>
        <w:jc w:val="both"/>
        <w:rPr>
          <w:lang w:val="ro-RO"/>
        </w:rPr>
      </w:pPr>
      <w:r>
        <w:rPr>
          <w:lang w:val="ro-RO"/>
        </w:rPr>
        <w:t xml:space="preserve">Viceprimarul Comunei Tulca </w:t>
      </w:r>
    </w:p>
    <w:p w:rsidR="00A27C3C" w:rsidRDefault="00A27C3C" w:rsidP="00A27C3C">
      <w:pPr>
        <w:pStyle w:val="ListParagraph"/>
        <w:numPr>
          <w:ilvl w:val="0"/>
          <w:numId w:val="6"/>
        </w:numPr>
        <w:jc w:val="both"/>
        <w:rPr>
          <w:lang w:val="ro-RO"/>
        </w:rPr>
      </w:pPr>
      <w:r>
        <w:rPr>
          <w:lang w:val="ro-RO"/>
        </w:rPr>
        <w:t>Compartimentul Contabilitate</w:t>
      </w:r>
    </w:p>
    <w:p w:rsidR="00A27C3C" w:rsidRDefault="00A27C3C" w:rsidP="00A27C3C">
      <w:pPr>
        <w:pStyle w:val="ListParagraph"/>
        <w:numPr>
          <w:ilvl w:val="0"/>
          <w:numId w:val="6"/>
        </w:numPr>
        <w:jc w:val="both"/>
        <w:rPr>
          <w:lang w:val="ro-RO"/>
        </w:rPr>
      </w:pPr>
      <w:r>
        <w:rPr>
          <w:lang w:val="ro-RO"/>
        </w:rPr>
        <w:t>Dosar special</w:t>
      </w:r>
    </w:p>
    <w:p w:rsidR="00A27C3C" w:rsidRDefault="00A27C3C" w:rsidP="00A27C3C">
      <w:pPr>
        <w:pStyle w:val="ListParagraph"/>
        <w:numPr>
          <w:ilvl w:val="0"/>
          <w:numId w:val="6"/>
        </w:numPr>
        <w:jc w:val="both"/>
        <w:rPr>
          <w:lang w:val="ro-RO"/>
        </w:rPr>
      </w:pPr>
      <w:r>
        <w:rPr>
          <w:lang w:val="ro-RO"/>
        </w:rPr>
        <w:t>Se aduce la cunoştinţă publică</w:t>
      </w:r>
    </w:p>
    <w:p w:rsidR="00A27C3C" w:rsidRDefault="00A27C3C" w:rsidP="00A27C3C">
      <w:pPr>
        <w:jc w:val="both"/>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2"/>
      </w:tblGrid>
      <w:tr w:rsidR="00A27C3C" w:rsidRPr="00A27C3C" w:rsidTr="00EB5BD7">
        <w:tc>
          <w:tcPr>
            <w:tcW w:w="4952" w:type="dxa"/>
            <w:vAlign w:val="center"/>
          </w:tcPr>
          <w:p w:rsidR="00A27C3C" w:rsidRPr="00A27C3C" w:rsidRDefault="00A27C3C" w:rsidP="00A27C3C">
            <w:pPr>
              <w:jc w:val="both"/>
              <w:rPr>
                <w:rFonts w:ascii="Times New Roman" w:hAnsi="Times New Roman"/>
                <w:lang w:val="ro-RO"/>
              </w:rPr>
            </w:pPr>
            <w:r w:rsidRPr="00A27C3C">
              <w:rPr>
                <w:rFonts w:ascii="Times New Roman" w:hAnsi="Times New Roman"/>
                <w:lang w:val="ro-RO"/>
              </w:rPr>
              <w:t>Tulca, la ……………</w:t>
            </w:r>
          </w:p>
        </w:tc>
        <w:tc>
          <w:tcPr>
            <w:tcW w:w="4952" w:type="dxa"/>
            <w:vAlign w:val="center"/>
          </w:tcPr>
          <w:p w:rsidR="00A27C3C" w:rsidRDefault="00EB5BD7" w:rsidP="00EB5BD7">
            <w:pPr>
              <w:jc w:val="center"/>
              <w:rPr>
                <w:rFonts w:ascii="Times New Roman" w:hAnsi="Times New Roman"/>
                <w:lang w:val="ro-RO"/>
              </w:rPr>
            </w:pPr>
            <w:r>
              <w:rPr>
                <w:rFonts w:ascii="Times New Roman" w:hAnsi="Times New Roman"/>
                <w:lang w:val="ro-RO"/>
              </w:rPr>
              <w:t>INIŢIATOR,</w:t>
            </w:r>
          </w:p>
          <w:p w:rsidR="00EB5BD7" w:rsidRPr="00A27C3C" w:rsidRDefault="00EB5BD7" w:rsidP="00EB5BD7">
            <w:pPr>
              <w:jc w:val="center"/>
              <w:rPr>
                <w:rFonts w:ascii="Times New Roman" w:hAnsi="Times New Roman"/>
                <w:lang w:val="ro-RO"/>
              </w:rPr>
            </w:pPr>
            <w:r>
              <w:rPr>
                <w:rFonts w:ascii="Times New Roman" w:hAnsi="Times New Roman"/>
                <w:lang w:val="ro-RO"/>
              </w:rPr>
              <w:t>Primar ing. Avrămuţ Daniel</w:t>
            </w:r>
          </w:p>
        </w:tc>
      </w:tr>
    </w:tbl>
    <w:p w:rsidR="00A27C3C" w:rsidRPr="00A27C3C" w:rsidRDefault="00A27C3C" w:rsidP="00A27C3C">
      <w:pPr>
        <w:jc w:val="both"/>
        <w:rPr>
          <w:lang w:val="ro-RO"/>
        </w:rPr>
      </w:pPr>
    </w:p>
    <w:sectPr w:rsidR="00A27C3C" w:rsidRPr="00A27C3C" w:rsidSect="00C50039">
      <w:headerReference w:type="default" r:id="rId16"/>
      <w:pgSz w:w="12240" w:h="15840"/>
      <w:pgMar w:top="1134" w:right="1134"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676" w:rsidRDefault="000B7676">
      <w:r>
        <w:separator/>
      </w:r>
    </w:p>
  </w:endnote>
  <w:endnote w:type="continuationSeparator" w:id="1">
    <w:p w:rsidR="000B7676" w:rsidRDefault="000B7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676" w:rsidRDefault="000B7676">
      <w:r>
        <w:separator/>
      </w:r>
    </w:p>
  </w:footnote>
  <w:footnote w:type="continuationSeparator" w:id="1">
    <w:p w:rsidR="000B7676" w:rsidRDefault="000B7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3C" w:rsidRDefault="00A27C3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nsid w:val="009637CD"/>
    <w:multiLevelType w:val="hybridMultilevel"/>
    <w:tmpl w:val="0A9669F8"/>
    <w:lvl w:ilvl="0" w:tplc="1200C6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35742BA"/>
    <w:multiLevelType w:val="multilevel"/>
    <w:tmpl w:val="3838211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F6A506E"/>
    <w:multiLevelType w:val="multilevel"/>
    <w:tmpl w:val="4F6A506E"/>
    <w:lvl w:ilvl="0">
      <w:start w:val="19"/>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55E15A9E"/>
    <w:multiLevelType w:val="hybridMultilevel"/>
    <w:tmpl w:val="22AA4336"/>
    <w:lvl w:ilvl="0" w:tplc="53182176">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32A19"/>
    <w:multiLevelType w:val="hybridMultilevel"/>
    <w:tmpl w:val="83385D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70783"/>
    <w:multiLevelType w:val="hybridMultilevel"/>
    <w:tmpl w:val="1E48F048"/>
    <w:lvl w:ilvl="0" w:tplc="9C18C51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stylePaneFormatFilter w:val="000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3074"/>
  </w:hdrShapeDefaults>
  <w:footnotePr>
    <w:footnote w:id="0"/>
    <w:footnote w:id="1"/>
  </w:footnotePr>
  <w:endnotePr>
    <w:endnote w:id="0"/>
    <w:endnote w:id="1"/>
  </w:endnotePr>
  <w:compat/>
  <w:rsids>
    <w:rsidRoot w:val="00091FA0"/>
    <w:rsid w:val="000402BA"/>
    <w:rsid w:val="0004559D"/>
    <w:rsid w:val="00056F7F"/>
    <w:rsid w:val="000638BA"/>
    <w:rsid w:val="00064AA8"/>
    <w:rsid w:val="00074E14"/>
    <w:rsid w:val="0008355B"/>
    <w:rsid w:val="000869A2"/>
    <w:rsid w:val="00091FA0"/>
    <w:rsid w:val="000931DC"/>
    <w:rsid w:val="00094633"/>
    <w:rsid w:val="000A4522"/>
    <w:rsid w:val="000B7676"/>
    <w:rsid w:val="000C60C6"/>
    <w:rsid w:val="000C63F6"/>
    <w:rsid w:val="000D0851"/>
    <w:rsid w:val="000E3080"/>
    <w:rsid w:val="000F5C82"/>
    <w:rsid w:val="0014663E"/>
    <w:rsid w:val="0017565A"/>
    <w:rsid w:val="001B5BEB"/>
    <w:rsid w:val="001D74F6"/>
    <w:rsid w:val="00220914"/>
    <w:rsid w:val="00222EB5"/>
    <w:rsid w:val="00235207"/>
    <w:rsid w:val="00237079"/>
    <w:rsid w:val="002401EA"/>
    <w:rsid w:val="0025658D"/>
    <w:rsid w:val="00262B9D"/>
    <w:rsid w:val="002B4523"/>
    <w:rsid w:val="002F0ACD"/>
    <w:rsid w:val="002F65F6"/>
    <w:rsid w:val="00300A20"/>
    <w:rsid w:val="00304DBB"/>
    <w:rsid w:val="00313491"/>
    <w:rsid w:val="003149B3"/>
    <w:rsid w:val="00314CFC"/>
    <w:rsid w:val="003211A0"/>
    <w:rsid w:val="003348E3"/>
    <w:rsid w:val="00335CA4"/>
    <w:rsid w:val="003511E3"/>
    <w:rsid w:val="00374663"/>
    <w:rsid w:val="003C67D3"/>
    <w:rsid w:val="003D312B"/>
    <w:rsid w:val="003F28F7"/>
    <w:rsid w:val="00414633"/>
    <w:rsid w:val="00425B4D"/>
    <w:rsid w:val="00457A6B"/>
    <w:rsid w:val="004A325C"/>
    <w:rsid w:val="004A37A8"/>
    <w:rsid w:val="004A667B"/>
    <w:rsid w:val="004C4F3E"/>
    <w:rsid w:val="004E5B6B"/>
    <w:rsid w:val="0050129C"/>
    <w:rsid w:val="00501B53"/>
    <w:rsid w:val="0050492A"/>
    <w:rsid w:val="0051192F"/>
    <w:rsid w:val="00520C0E"/>
    <w:rsid w:val="0054267A"/>
    <w:rsid w:val="005448DE"/>
    <w:rsid w:val="00554D39"/>
    <w:rsid w:val="00560FFA"/>
    <w:rsid w:val="005726F7"/>
    <w:rsid w:val="00576A85"/>
    <w:rsid w:val="00593F56"/>
    <w:rsid w:val="005A1B2B"/>
    <w:rsid w:val="005C41A1"/>
    <w:rsid w:val="005E2CD0"/>
    <w:rsid w:val="005F6C08"/>
    <w:rsid w:val="0060543C"/>
    <w:rsid w:val="00606FA6"/>
    <w:rsid w:val="00622546"/>
    <w:rsid w:val="00627C01"/>
    <w:rsid w:val="006B4EBE"/>
    <w:rsid w:val="006D2C26"/>
    <w:rsid w:val="0070349B"/>
    <w:rsid w:val="00710047"/>
    <w:rsid w:val="00747EBC"/>
    <w:rsid w:val="007517A2"/>
    <w:rsid w:val="00760849"/>
    <w:rsid w:val="007679DB"/>
    <w:rsid w:val="007839E0"/>
    <w:rsid w:val="007866BE"/>
    <w:rsid w:val="007A3B12"/>
    <w:rsid w:val="007B2C7F"/>
    <w:rsid w:val="007C56FB"/>
    <w:rsid w:val="0083021C"/>
    <w:rsid w:val="00853BB9"/>
    <w:rsid w:val="008830A6"/>
    <w:rsid w:val="00892108"/>
    <w:rsid w:val="00893FE1"/>
    <w:rsid w:val="008A1D14"/>
    <w:rsid w:val="008A2018"/>
    <w:rsid w:val="008A2BEE"/>
    <w:rsid w:val="008A4833"/>
    <w:rsid w:val="008B40B7"/>
    <w:rsid w:val="008B4FD7"/>
    <w:rsid w:val="008D60D8"/>
    <w:rsid w:val="008E5C8A"/>
    <w:rsid w:val="008F08CC"/>
    <w:rsid w:val="008F5EF7"/>
    <w:rsid w:val="00912042"/>
    <w:rsid w:val="00920C59"/>
    <w:rsid w:val="009328C6"/>
    <w:rsid w:val="00933525"/>
    <w:rsid w:val="0094067B"/>
    <w:rsid w:val="009424DA"/>
    <w:rsid w:val="00951D06"/>
    <w:rsid w:val="00961BFE"/>
    <w:rsid w:val="00963CB7"/>
    <w:rsid w:val="0099265A"/>
    <w:rsid w:val="009A0045"/>
    <w:rsid w:val="009B3B61"/>
    <w:rsid w:val="009C6E3B"/>
    <w:rsid w:val="009E75B2"/>
    <w:rsid w:val="00A02C1E"/>
    <w:rsid w:val="00A200B1"/>
    <w:rsid w:val="00A2224D"/>
    <w:rsid w:val="00A27C3C"/>
    <w:rsid w:val="00A40BA7"/>
    <w:rsid w:val="00A419EA"/>
    <w:rsid w:val="00A425CD"/>
    <w:rsid w:val="00A453D8"/>
    <w:rsid w:val="00A639B6"/>
    <w:rsid w:val="00A72F73"/>
    <w:rsid w:val="00AA497D"/>
    <w:rsid w:val="00AB593F"/>
    <w:rsid w:val="00AC415A"/>
    <w:rsid w:val="00AD52E6"/>
    <w:rsid w:val="00B000B5"/>
    <w:rsid w:val="00B349AB"/>
    <w:rsid w:val="00B37E16"/>
    <w:rsid w:val="00B437C0"/>
    <w:rsid w:val="00B65DBA"/>
    <w:rsid w:val="00B66078"/>
    <w:rsid w:val="00B81042"/>
    <w:rsid w:val="00BA2D88"/>
    <w:rsid w:val="00BA7C6F"/>
    <w:rsid w:val="00BC21DF"/>
    <w:rsid w:val="00BD1FD8"/>
    <w:rsid w:val="00BD7539"/>
    <w:rsid w:val="00BE534C"/>
    <w:rsid w:val="00BE5C15"/>
    <w:rsid w:val="00C10DFB"/>
    <w:rsid w:val="00C12330"/>
    <w:rsid w:val="00C14A28"/>
    <w:rsid w:val="00C306C9"/>
    <w:rsid w:val="00C37417"/>
    <w:rsid w:val="00C450AC"/>
    <w:rsid w:val="00C47731"/>
    <w:rsid w:val="00C47B74"/>
    <w:rsid w:val="00C50039"/>
    <w:rsid w:val="00C533EB"/>
    <w:rsid w:val="00C61009"/>
    <w:rsid w:val="00C73A0A"/>
    <w:rsid w:val="00C81C20"/>
    <w:rsid w:val="00C91CF6"/>
    <w:rsid w:val="00CC1EB2"/>
    <w:rsid w:val="00CC3975"/>
    <w:rsid w:val="00CD4470"/>
    <w:rsid w:val="00D04D55"/>
    <w:rsid w:val="00D25684"/>
    <w:rsid w:val="00D32A72"/>
    <w:rsid w:val="00D34F9C"/>
    <w:rsid w:val="00D649DE"/>
    <w:rsid w:val="00D70BBF"/>
    <w:rsid w:val="00D90A57"/>
    <w:rsid w:val="00DA0FA1"/>
    <w:rsid w:val="00DA4932"/>
    <w:rsid w:val="00DC1092"/>
    <w:rsid w:val="00DE00C4"/>
    <w:rsid w:val="00DE4A6C"/>
    <w:rsid w:val="00DF0761"/>
    <w:rsid w:val="00DF12F2"/>
    <w:rsid w:val="00DF28C4"/>
    <w:rsid w:val="00DF5796"/>
    <w:rsid w:val="00E04FC6"/>
    <w:rsid w:val="00E057B9"/>
    <w:rsid w:val="00E10771"/>
    <w:rsid w:val="00E10B96"/>
    <w:rsid w:val="00E55C1E"/>
    <w:rsid w:val="00E66B27"/>
    <w:rsid w:val="00E72D85"/>
    <w:rsid w:val="00EA01B6"/>
    <w:rsid w:val="00EA4E92"/>
    <w:rsid w:val="00EB3C94"/>
    <w:rsid w:val="00EB5BD7"/>
    <w:rsid w:val="00EB65AD"/>
    <w:rsid w:val="00EF162D"/>
    <w:rsid w:val="00EF44E8"/>
    <w:rsid w:val="00F00CBF"/>
    <w:rsid w:val="00F149C2"/>
    <w:rsid w:val="00F2213A"/>
    <w:rsid w:val="00F36CDA"/>
    <w:rsid w:val="00F37003"/>
    <w:rsid w:val="00F468FE"/>
    <w:rsid w:val="00F77E00"/>
    <w:rsid w:val="00F97196"/>
    <w:rsid w:val="00FE1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3149B3"/>
    <w:pPr>
      <w:keepNext/>
      <w:numPr>
        <w:numId w:val="3"/>
      </w:numPr>
      <w:outlineLvl w:val="0"/>
    </w:pPr>
    <w:rPr>
      <w:i/>
      <w:kern w:val="1"/>
      <w:sz w:val="28"/>
      <w:szCs w:val="20"/>
      <w:lang w:val="en-GB" w:eastAsia="zh-CN"/>
    </w:rPr>
  </w:style>
  <w:style w:type="paragraph" w:styleId="Heading2">
    <w:name w:val="heading 2"/>
    <w:basedOn w:val="Normal"/>
    <w:next w:val="Normal"/>
    <w:link w:val="Heading2Char"/>
    <w:uiPriority w:val="9"/>
    <w:semiHidden/>
    <w:unhideWhenUsed/>
    <w:qFormat/>
    <w:rsid w:val="004E5B6B"/>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iPriority w:val="9"/>
    <w:semiHidden/>
    <w:unhideWhenUsed/>
    <w:qFormat/>
    <w:rsid w:val="0051192F"/>
    <w:pPr>
      <w:spacing w:before="240" w:after="60"/>
      <w:outlineLvl w:val="4"/>
    </w:pPr>
    <w:rPr>
      <w:rFonts w:ascii="Calibri" w:hAnsi="Calibri"/>
      <w:b/>
      <w:bCs/>
      <w:i/>
      <w:iCs/>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DefaultParagraphFont1">
    <w:name w:val="Default Paragraph Font1"/>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uiPriority w:val="99"/>
    <w:semiHidden/>
    <w:unhideWhenUsed/>
    <w:rsid w:val="00627C01"/>
    <w:rPr>
      <w:rFonts w:ascii="Segoe UI" w:hAnsi="Segoe UI" w:cs="Segoe UI"/>
      <w:sz w:val="18"/>
      <w:szCs w:val="18"/>
    </w:rPr>
  </w:style>
  <w:style w:type="character" w:customStyle="1" w:styleId="BalloonTextChar">
    <w:name w:val="Balloon Text Char"/>
    <w:link w:val="BalloonText"/>
    <w:uiPriority w:val="99"/>
    <w:semiHidden/>
    <w:rsid w:val="00627C01"/>
    <w:rPr>
      <w:rFonts w:ascii="Segoe UI" w:hAnsi="Segoe UI" w:cs="Segoe UI"/>
      <w:sz w:val="18"/>
      <w:szCs w:val="18"/>
      <w:lang w:val="en-US" w:eastAsia="ar-SA"/>
    </w:rPr>
  </w:style>
  <w:style w:type="paragraph" w:styleId="NormalWeb">
    <w:name w:val="Normal (Web)"/>
    <w:basedOn w:val="Normal"/>
    <w:uiPriority w:val="99"/>
    <w:unhideWhenUsed/>
    <w:rsid w:val="00963CB7"/>
    <w:pPr>
      <w:suppressAutoHyphens w:val="0"/>
      <w:spacing w:before="100" w:beforeAutospacing="1" w:after="100" w:afterAutospacing="1"/>
    </w:pPr>
    <w:rPr>
      <w:lang w:eastAsia="en-US"/>
    </w:rPr>
  </w:style>
  <w:style w:type="character" w:customStyle="1" w:styleId="FooterChar">
    <w:name w:val="Footer Char"/>
    <w:link w:val="Footer"/>
    <w:rsid w:val="00BC21DF"/>
    <w:rPr>
      <w:sz w:val="24"/>
      <w:szCs w:val="24"/>
      <w:lang w:eastAsia="ar-SA"/>
    </w:rPr>
  </w:style>
  <w:style w:type="paragraph" w:styleId="NoSpacing">
    <w:name w:val="No Spacing"/>
    <w:uiPriority w:val="1"/>
    <w:qFormat/>
    <w:rsid w:val="00374663"/>
    <w:rPr>
      <w:rFonts w:ascii="Calibri" w:eastAsia="Calibri" w:hAnsi="Calibri"/>
      <w:sz w:val="22"/>
      <w:szCs w:val="22"/>
    </w:rPr>
  </w:style>
  <w:style w:type="paragraph" w:styleId="ListParagraph">
    <w:name w:val="List Paragraph"/>
    <w:basedOn w:val="Normal"/>
    <w:uiPriority w:val="34"/>
    <w:qFormat/>
    <w:rsid w:val="00374663"/>
    <w:pPr>
      <w:suppressAutoHyphens w:val="0"/>
      <w:ind w:left="720"/>
      <w:contextualSpacing/>
    </w:pPr>
    <w:rPr>
      <w:lang w:eastAsia="en-US"/>
    </w:rPr>
  </w:style>
  <w:style w:type="character" w:customStyle="1" w:styleId="Heading1Char">
    <w:name w:val="Heading 1 Char"/>
    <w:link w:val="Heading1"/>
    <w:rsid w:val="003149B3"/>
    <w:rPr>
      <w:i/>
      <w:kern w:val="1"/>
      <w:sz w:val="28"/>
      <w:lang w:val="en-GB" w:eastAsia="zh-CN"/>
    </w:rPr>
  </w:style>
  <w:style w:type="table" w:styleId="TableGrid">
    <w:name w:val="Table Grid"/>
    <w:basedOn w:val="TableNormal"/>
    <w:uiPriority w:val="39"/>
    <w:rsid w:val="000638BA"/>
    <w:rPr>
      <w:rFonts w:ascii="Calibri" w:eastAsia="Calibri" w:hAnsi="Calibri"/>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0638BA"/>
    <w:rPr>
      <w:b/>
      <w:bCs/>
    </w:rPr>
  </w:style>
  <w:style w:type="character" w:customStyle="1" w:styleId="Heading2Char">
    <w:name w:val="Heading 2 Char"/>
    <w:link w:val="Heading2"/>
    <w:uiPriority w:val="9"/>
    <w:semiHidden/>
    <w:rsid w:val="004E5B6B"/>
    <w:rPr>
      <w:rFonts w:ascii="Calibri Light" w:eastAsia="Times New Roman" w:hAnsi="Calibri Light" w:cs="Times New Roman"/>
      <w:b/>
      <w:bCs/>
      <w:i/>
      <w:iCs/>
      <w:sz w:val="28"/>
      <w:szCs w:val="28"/>
      <w:lang w:eastAsia="ar-SA"/>
    </w:rPr>
  </w:style>
  <w:style w:type="character" w:customStyle="1" w:styleId="HeaderChar">
    <w:name w:val="Header Char"/>
    <w:link w:val="Header"/>
    <w:rsid w:val="004E5B6B"/>
    <w:rPr>
      <w:sz w:val="24"/>
      <w:szCs w:val="24"/>
      <w:lang w:eastAsia="ar-SA"/>
    </w:rPr>
  </w:style>
  <w:style w:type="paragraph" w:customStyle="1" w:styleId="DefaultText">
    <w:name w:val="Default Text"/>
    <w:basedOn w:val="Normal"/>
    <w:rsid w:val="004E5B6B"/>
    <w:pPr>
      <w:suppressAutoHyphens w:val="0"/>
      <w:overflowPunct w:val="0"/>
      <w:autoSpaceDE w:val="0"/>
      <w:autoSpaceDN w:val="0"/>
      <w:adjustRightInd w:val="0"/>
      <w:textAlignment w:val="baseline"/>
    </w:pPr>
    <w:rPr>
      <w:rFonts w:eastAsia="SimSun"/>
      <w:szCs w:val="20"/>
      <w:lang w:val="ro-RO" w:eastAsia="en-US"/>
    </w:rPr>
  </w:style>
  <w:style w:type="character" w:customStyle="1" w:styleId="Heading5Char">
    <w:name w:val="Heading 5 Char"/>
    <w:link w:val="Heading5"/>
    <w:uiPriority w:val="9"/>
    <w:semiHidden/>
    <w:rsid w:val="0051192F"/>
    <w:rPr>
      <w:rFonts w:ascii="Calibri" w:eastAsia="Times New Roman" w:hAnsi="Calibri" w:cs="Times New Roman"/>
      <w:b/>
      <w:bCs/>
      <w:i/>
      <w:iCs/>
      <w:sz w:val="26"/>
      <w:szCs w:val="26"/>
      <w:lang w:eastAsia="ar-SA"/>
    </w:rPr>
  </w:style>
  <w:style w:type="paragraph" w:styleId="BodyTextIndent2">
    <w:name w:val="Body Text Indent 2"/>
    <w:basedOn w:val="Normal"/>
    <w:link w:val="BodyTextIndent2Char"/>
    <w:uiPriority w:val="99"/>
    <w:semiHidden/>
    <w:unhideWhenUsed/>
    <w:rsid w:val="0051192F"/>
    <w:pPr>
      <w:spacing w:after="120" w:line="480" w:lineRule="auto"/>
      <w:ind w:left="360"/>
    </w:pPr>
  </w:style>
  <w:style w:type="character" w:customStyle="1" w:styleId="BodyTextIndent2Char">
    <w:name w:val="Body Text Indent 2 Char"/>
    <w:link w:val="BodyTextIndent2"/>
    <w:uiPriority w:val="99"/>
    <w:semiHidden/>
    <w:rsid w:val="0051192F"/>
    <w:rPr>
      <w:sz w:val="24"/>
      <w:szCs w:val="24"/>
      <w:lang w:eastAsia="ar-SA"/>
    </w:rPr>
  </w:style>
  <w:style w:type="paragraph" w:styleId="BodyText2">
    <w:name w:val="Body Text 2"/>
    <w:basedOn w:val="Normal"/>
    <w:link w:val="BodyText2Char"/>
    <w:uiPriority w:val="99"/>
    <w:semiHidden/>
    <w:unhideWhenUsed/>
    <w:rsid w:val="0051192F"/>
    <w:pPr>
      <w:spacing w:after="120" w:line="480" w:lineRule="auto"/>
    </w:pPr>
  </w:style>
  <w:style w:type="character" w:customStyle="1" w:styleId="BodyText2Char">
    <w:name w:val="Body Text 2 Char"/>
    <w:link w:val="BodyText2"/>
    <w:uiPriority w:val="99"/>
    <w:semiHidden/>
    <w:rsid w:val="0051192F"/>
    <w:rPr>
      <w:sz w:val="24"/>
      <w:szCs w:val="24"/>
      <w:lang w:eastAsia="ar-SA"/>
    </w:rPr>
  </w:style>
  <w:style w:type="paragraph" w:customStyle="1" w:styleId="Standard">
    <w:name w:val="Standard"/>
    <w:rsid w:val="0051192F"/>
    <w:pPr>
      <w:widowControl w:val="0"/>
      <w:suppressAutoHyphens/>
      <w:autoSpaceDN w:val="0"/>
      <w:textAlignment w:val="baseline"/>
    </w:pPr>
    <w:rPr>
      <w:rFonts w:eastAsia="Andale Sans UI" w:cs="Tahoma"/>
      <w:kern w:val="3"/>
      <w:sz w:val="24"/>
      <w:szCs w:val="24"/>
      <w:lang w:val="de-DE" w:eastAsia="ja-JP" w:bidi="fa-IR"/>
    </w:rPr>
  </w:style>
  <w:style w:type="paragraph" w:customStyle="1" w:styleId="Normal1">
    <w:name w:val="Normal1"/>
    <w:rsid w:val="0051192F"/>
    <w:rPr>
      <w:sz w:val="24"/>
      <w:szCs w:val="24"/>
      <w:lang w:val="ro-RO"/>
    </w:rPr>
  </w:style>
  <w:style w:type="paragraph" w:styleId="Title">
    <w:name w:val="Title"/>
    <w:basedOn w:val="Normal"/>
    <w:next w:val="Normal"/>
    <w:link w:val="TitleChar"/>
    <w:uiPriority w:val="10"/>
    <w:qFormat/>
    <w:rsid w:val="006B4EBE"/>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6B4EBE"/>
    <w:rPr>
      <w:rFonts w:ascii="Calibri Light" w:eastAsia="Times New Roman" w:hAnsi="Calibri Light" w:cs="Times New Roman"/>
      <w:b/>
      <w:bCs/>
      <w:kern w:val="28"/>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primaria.tulca.ro" TargetMode="External"/><Relationship Id="rId13" Type="http://schemas.openxmlformats.org/officeDocument/2006/relationships/hyperlink" Target="https://primaria.tulca.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ecretariat@primaria.tulca.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primaria.tulca.ro/"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rimaria.tulca.ro/" TargetMode="External"/><Relationship Id="rId14" Type="http://schemas.openxmlformats.org/officeDocument/2006/relationships/hyperlink" Target="mailto:secretariat@primaria.tul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1823</Words>
  <Characters>10392</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Unitate Scolara</Company>
  <LinksUpToDate>false</LinksUpToDate>
  <CharactersWithSpaces>12191</CharactersWithSpaces>
  <SharedDoc>false</SharedDoc>
  <HLinks>
    <vt:vector size="6" baseType="variant">
      <vt:variant>
        <vt:i4>3211356</vt:i4>
      </vt:variant>
      <vt:variant>
        <vt:i4>0</vt:i4>
      </vt:variant>
      <vt:variant>
        <vt:i4>0</vt:i4>
      </vt:variant>
      <vt:variant>
        <vt:i4>5</vt:i4>
      </vt:variant>
      <vt:variant>
        <vt:lpwstr>mailto:secretar@primaria.tulca.ro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dc:creator>
  <cp:lastModifiedBy>Daniela</cp:lastModifiedBy>
  <cp:revision>20</cp:revision>
  <cp:lastPrinted>2021-04-22T08:57:00Z</cp:lastPrinted>
  <dcterms:created xsi:type="dcterms:W3CDTF">2022-02-16T12:14:00Z</dcterms:created>
  <dcterms:modified xsi:type="dcterms:W3CDTF">2022-02-16T14:45:00Z</dcterms:modified>
</cp:coreProperties>
</file>